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577" w:rsidRDefault="00CC41E5" w:rsidP="00CC41E5">
      <w:pPr>
        <w:jc w:val="center"/>
        <w:rPr>
          <w:rFonts w:ascii="Arial" w:hAnsi="Arial" w:cs="Arial"/>
          <w:b/>
          <w:i/>
        </w:rPr>
      </w:pPr>
      <w:r w:rsidRPr="00CC41E5">
        <w:rPr>
          <w:rFonts w:ascii="Arial" w:hAnsi="Arial" w:cs="Arial"/>
          <w:b/>
          <w:i/>
        </w:rPr>
        <w:t xml:space="preserve">TARIFFARIO </w:t>
      </w:r>
      <w:r w:rsidR="00787577">
        <w:rPr>
          <w:rFonts w:ascii="Arial" w:hAnsi="Arial" w:cs="Arial"/>
          <w:b/>
          <w:i/>
        </w:rPr>
        <w:t xml:space="preserve">PRESTAZIONI </w:t>
      </w:r>
      <w:r w:rsidR="00E83E1D">
        <w:rPr>
          <w:rFonts w:ascii="Arial" w:hAnsi="Arial" w:cs="Arial"/>
          <w:b/>
          <w:i/>
        </w:rPr>
        <w:t xml:space="preserve">NON </w:t>
      </w:r>
      <w:r w:rsidR="00787577">
        <w:rPr>
          <w:rFonts w:ascii="Arial" w:hAnsi="Arial" w:cs="Arial"/>
          <w:b/>
          <w:i/>
        </w:rPr>
        <w:t>RICORRENTI</w:t>
      </w:r>
    </w:p>
    <w:p w:rsidR="000D4EC9" w:rsidRPr="00CC41E5" w:rsidRDefault="00CC41E5" w:rsidP="00CC41E5">
      <w:pPr>
        <w:jc w:val="center"/>
        <w:rPr>
          <w:rFonts w:ascii="Arial" w:hAnsi="Arial" w:cs="Arial"/>
          <w:b/>
          <w:i/>
        </w:rPr>
      </w:pPr>
      <w:r w:rsidRPr="00CC41E5">
        <w:rPr>
          <w:rFonts w:ascii="Arial" w:hAnsi="Arial" w:cs="Arial"/>
          <w:b/>
          <w:i/>
        </w:rPr>
        <w:t>DIPARTIMENTO INGEGNERIA INDUSTRIALE</w:t>
      </w:r>
    </w:p>
    <w:p w:rsidR="00CC41E5" w:rsidRDefault="00CC41E5" w:rsidP="00CC41E5">
      <w:pPr>
        <w:jc w:val="center"/>
      </w:pPr>
    </w:p>
    <w:p w:rsidR="00CC41E5" w:rsidRDefault="00CC41E5" w:rsidP="00CC41E5">
      <w:pPr>
        <w:jc w:val="center"/>
      </w:pPr>
    </w:p>
    <w:p w:rsidR="00CC41E5" w:rsidRPr="00A32431" w:rsidRDefault="00A32431" w:rsidP="00A32431">
      <w:pPr>
        <w:ind w:left="284"/>
        <w:rPr>
          <w:rFonts w:ascii="Arial" w:hAnsi="Arial" w:cs="Arial"/>
        </w:rPr>
      </w:pPr>
      <w:r w:rsidRPr="00A32431">
        <w:rPr>
          <w:rFonts w:ascii="Arial" w:hAnsi="Arial" w:cs="Arial"/>
        </w:rPr>
        <w:t>A</w:t>
      </w:r>
      <w:r w:rsidR="00CC41E5" w:rsidRPr="00A32431">
        <w:rPr>
          <w:rFonts w:ascii="Arial" w:hAnsi="Arial" w:cs="Arial"/>
        </w:rPr>
        <w:t xml:space="preserve">nalisi del gruppo di Cristallografia Strutturale del Dipartimento </w:t>
      </w:r>
    </w:p>
    <w:p w:rsidR="00A32431" w:rsidRPr="00A32431" w:rsidRDefault="00A32431" w:rsidP="00A32431">
      <w:pPr>
        <w:rPr>
          <w:rFonts w:ascii="Arial" w:hAnsi="Arial" w:cs="Arial"/>
        </w:rPr>
      </w:pPr>
    </w:p>
    <w:p w:rsidR="00CC41E5" w:rsidRPr="00CC41E5" w:rsidRDefault="00CC41E5" w:rsidP="00CC41E5">
      <w:pPr>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sz w:val="20"/>
          <w:szCs w:val="20"/>
        </w:rPr>
      </w:pPr>
      <w:r w:rsidRPr="00CC41E5">
        <w:rPr>
          <w:rFonts w:ascii="Arial" w:hAnsi="Arial" w:cs="Arial"/>
          <w:sz w:val="20"/>
          <w:szCs w:val="20"/>
          <w:u w:val="single"/>
        </w:rPr>
        <w:t>Premessa</w:t>
      </w:r>
      <w:r w:rsidRPr="00CC41E5">
        <w:rPr>
          <w:rFonts w:ascii="Arial" w:hAnsi="Arial" w:cs="Arial"/>
          <w:sz w:val="20"/>
          <w:szCs w:val="20"/>
        </w:rPr>
        <w:t xml:space="preserve">: </w:t>
      </w:r>
    </w:p>
    <w:p w:rsidR="00CC41E5" w:rsidRPr="00CC41E5" w:rsidRDefault="00CC41E5" w:rsidP="00CC41E5">
      <w:pPr>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sz w:val="20"/>
          <w:szCs w:val="20"/>
        </w:rPr>
      </w:pPr>
      <w:r w:rsidRPr="00CC41E5">
        <w:rPr>
          <w:rFonts w:ascii="Arial" w:hAnsi="Arial" w:cs="Arial"/>
          <w:sz w:val="20"/>
          <w:szCs w:val="20"/>
        </w:rPr>
        <w:t xml:space="preserve">- Per le analisi conto terzi (eccetto per quelle termiche, per le quali è usata la strumentazione del </w:t>
      </w:r>
      <w:proofErr w:type="spellStart"/>
      <w:r w:rsidRPr="00CC41E5">
        <w:rPr>
          <w:rFonts w:ascii="Arial" w:hAnsi="Arial" w:cs="Arial"/>
          <w:sz w:val="20"/>
          <w:szCs w:val="20"/>
        </w:rPr>
        <w:t>SeMPliCe</w:t>
      </w:r>
      <w:proofErr w:type="spellEnd"/>
      <w:r w:rsidRPr="00CC41E5">
        <w:rPr>
          <w:rFonts w:ascii="Arial" w:hAnsi="Arial" w:cs="Arial"/>
          <w:sz w:val="20"/>
          <w:szCs w:val="20"/>
        </w:rPr>
        <w:t xml:space="preserve"> </w:t>
      </w:r>
      <w:proofErr w:type="spellStart"/>
      <w:r w:rsidRPr="00CC41E5">
        <w:rPr>
          <w:rFonts w:ascii="Arial" w:hAnsi="Arial" w:cs="Arial"/>
          <w:sz w:val="20"/>
          <w:szCs w:val="20"/>
        </w:rPr>
        <w:t>Lab</w:t>
      </w:r>
      <w:proofErr w:type="spellEnd"/>
      <w:r w:rsidRPr="00CC41E5">
        <w:rPr>
          <w:rFonts w:ascii="Arial" w:hAnsi="Arial" w:cs="Arial"/>
          <w:sz w:val="20"/>
          <w:szCs w:val="20"/>
        </w:rPr>
        <w:t xml:space="preserve"> del DIEF) il personale del Gruppo di Cristallografia Strutturale si avvale della strumentazione disponibile presso il Centro di Cristallografia Strutturale (CRIST) dell’Università degli Studi di Firenze; pertanto, per queste, recepisce in buona parte del tariffario adottato dal CRIST; </w:t>
      </w:r>
    </w:p>
    <w:p w:rsidR="00CC41E5" w:rsidRPr="00CC41E5" w:rsidRDefault="00CC41E5" w:rsidP="00CC41E5">
      <w:pPr>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sz w:val="20"/>
          <w:szCs w:val="20"/>
        </w:rPr>
      </w:pPr>
      <w:r w:rsidRPr="00CC41E5">
        <w:rPr>
          <w:rFonts w:ascii="Arial" w:hAnsi="Arial" w:cs="Arial"/>
          <w:sz w:val="20"/>
          <w:szCs w:val="20"/>
        </w:rPr>
        <w:t>- tutti gli importi sotto sono riportati sono da considerarsi iva esclusa;</w:t>
      </w:r>
    </w:p>
    <w:p w:rsidR="00CC41E5" w:rsidRPr="00CC41E5" w:rsidRDefault="00CC41E5" w:rsidP="00CC41E5">
      <w:pPr>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sz w:val="20"/>
          <w:szCs w:val="20"/>
        </w:rPr>
      </w:pPr>
      <w:r w:rsidRPr="00CC41E5">
        <w:rPr>
          <w:rFonts w:ascii="Arial" w:hAnsi="Arial" w:cs="Arial"/>
          <w:sz w:val="20"/>
          <w:szCs w:val="20"/>
        </w:rPr>
        <w:t>- le tariffe per prestazioni non standard saranno definite di volta in volta.</w:t>
      </w:r>
    </w:p>
    <w:p w:rsidR="00CC41E5" w:rsidRPr="00CC41E5" w:rsidRDefault="00CC41E5" w:rsidP="00CC41E5">
      <w:pPr>
        <w:pBdr>
          <w:top w:val="single" w:sz="4" w:space="1" w:color="auto"/>
          <w:left w:val="single" w:sz="4" w:space="4" w:color="auto"/>
          <w:bottom w:val="single" w:sz="4" w:space="1" w:color="auto"/>
          <w:right w:val="single" w:sz="4" w:space="4" w:color="auto"/>
        </w:pBdr>
        <w:jc w:val="center"/>
        <w:rPr>
          <w:rFonts w:ascii="Arial" w:hAnsi="Arial" w:cs="Arial"/>
          <w:b/>
          <w:sz w:val="20"/>
          <w:szCs w:val="20"/>
          <w:u w:val="single"/>
        </w:rPr>
      </w:pPr>
    </w:p>
    <w:p w:rsidR="00CC41E5" w:rsidRPr="00CC41E5" w:rsidRDefault="00CC41E5" w:rsidP="00CC41E5">
      <w:pPr>
        <w:pStyle w:val="Titolo1"/>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CC41E5">
        <w:rPr>
          <w:rFonts w:ascii="Arial" w:hAnsi="Arial" w:cs="Arial"/>
          <w:sz w:val="20"/>
          <w:szCs w:val="20"/>
          <w:u w:val="single"/>
        </w:rPr>
        <w:t xml:space="preserve">Tariffario per università ed enti di ricerca pubblici non afferenti – </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 Apparecchio:</w:t>
      </w:r>
      <w:r w:rsidRPr="00CC41E5">
        <w:rPr>
          <w:rFonts w:ascii="Arial" w:hAnsi="Arial" w:cs="Arial"/>
          <w:b/>
          <w:bCs/>
          <w:color w:val="auto"/>
          <w:sz w:val="20"/>
          <w:szCs w:val="20"/>
        </w:rPr>
        <w:t xml:space="preserve"> </w:t>
      </w:r>
      <w:proofErr w:type="spellStart"/>
      <w:r w:rsidRPr="00CC41E5">
        <w:rPr>
          <w:rFonts w:ascii="Arial" w:hAnsi="Arial" w:cs="Arial"/>
          <w:b/>
          <w:bCs/>
          <w:color w:val="auto"/>
          <w:sz w:val="20"/>
          <w:szCs w:val="20"/>
        </w:rPr>
        <w:t>Oxford-Diffraction</w:t>
      </w:r>
      <w:proofErr w:type="spellEnd"/>
      <w:r w:rsidRPr="00CC41E5">
        <w:rPr>
          <w:rFonts w:ascii="Arial" w:hAnsi="Arial" w:cs="Arial"/>
          <w:b/>
          <w:bCs/>
          <w:color w:val="auto"/>
          <w:sz w:val="20"/>
          <w:szCs w:val="20"/>
        </w:rPr>
        <w:t xml:space="preserve"> Xcalibur3 (diffrattometro a raggi x per cristallo singolo)</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Quota fissa di 45,00 € alla prenotazione come prima ora di utilizzo. Prezzo orario 45,00 €, se l'utilizzo è esteso ad un'intera giornata si considera un costo forfettario di 270,00 €. L'apparecchio è provvisto sia di sistema di raffreddamento ad azoto liquido (T min 100 K), per cui non è prevista maggiorazione di prezzo, sia di sistema di raffreddamento ad elio liquido (T min 15 K). In quest'ultimo caso all'utente è richiesto il pagamento dell'elio sia liquido che gassoso che verrà utilizzato durante la raccolta dati.</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-Apparecchio:</w:t>
      </w:r>
      <w:r w:rsidRPr="00CC41E5">
        <w:rPr>
          <w:rFonts w:ascii="Arial" w:hAnsi="Arial" w:cs="Arial"/>
          <w:b/>
          <w:bCs/>
          <w:color w:val="auto"/>
          <w:sz w:val="20"/>
          <w:szCs w:val="20"/>
        </w:rPr>
        <w:t xml:space="preserve"> </w:t>
      </w:r>
      <w:proofErr w:type="spellStart"/>
      <w:r w:rsidRPr="00CC41E5">
        <w:rPr>
          <w:rFonts w:ascii="Arial" w:hAnsi="Arial" w:cs="Arial"/>
          <w:b/>
          <w:bCs/>
          <w:color w:val="auto"/>
          <w:sz w:val="20"/>
          <w:szCs w:val="20"/>
        </w:rPr>
        <w:t>Oxford-Diffraction</w:t>
      </w:r>
      <w:proofErr w:type="spellEnd"/>
      <w:r w:rsidRPr="00CC41E5">
        <w:rPr>
          <w:rFonts w:ascii="Arial" w:hAnsi="Arial" w:cs="Arial"/>
          <w:b/>
          <w:bCs/>
          <w:color w:val="auto"/>
          <w:sz w:val="20"/>
          <w:szCs w:val="20"/>
        </w:rPr>
        <w:t xml:space="preserve"> PX ultra (diffrattometro a raggi x per cristallo singolo)</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Quota fissa di 45,00 € per inizio utilizzo macchina. Prezzo orario 45,00 €, se l'utilizzo è esteso ad un'intera giornata si considera un costo forfettario di 270,00 €. L'apparecchio è provvisto di sistema di raffreddamento ad azoto liquido (T min 100 K), per cui non è prevista maggiorazione di prezzo.</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before="0" w:beforeAutospacing="0" w:after="0" w:afterAutospacing="0" w:line="360" w:lineRule="auto"/>
        <w:contextualSpacing/>
        <w:jc w:val="both"/>
        <w:rPr>
          <w:rFonts w:ascii="Arial" w:hAnsi="Arial" w:cs="Arial"/>
          <w:color w:val="auto"/>
          <w:sz w:val="20"/>
          <w:szCs w:val="20"/>
        </w:rPr>
      </w:pPr>
      <w:r w:rsidRPr="00CC41E5">
        <w:rPr>
          <w:rFonts w:ascii="Arial" w:hAnsi="Arial" w:cs="Arial"/>
          <w:color w:val="auto"/>
          <w:sz w:val="20"/>
          <w:szCs w:val="20"/>
        </w:rPr>
        <w:t xml:space="preserve">-Apparecchio: </w:t>
      </w:r>
      <w:r w:rsidRPr="00CC41E5">
        <w:rPr>
          <w:rFonts w:ascii="Arial" w:hAnsi="Arial" w:cs="Arial"/>
          <w:b/>
          <w:bCs/>
          <w:color w:val="auto"/>
          <w:sz w:val="20"/>
          <w:szCs w:val="20"/>
        </w:rPr>
        <w:t xml:space="preserve">D8 </w:t>
      </w:r>
      <w:proofErr w:type="spellStart"/>
      <w:r w:rsidRPr="00CC41E5">
        <w:rPr>
          <w:rFonts w:ascii="Arial" w:hAnsi="Arial" w:cs="Arial"/>
          <w:b/>
          <w:bCs/>
          <w:color w:val="auto"/>
          <w:sz w:val="20"/>
          <w:szCs w:val="20"/>
        </w:rPr>
        <w:t>Advance</w:t>
      </w:r>
      <w:proofErr w:type="spellEnd"/>
      <w:r w:rsidRPr="00CC41E5">
        <w:rPr>
          <w:rFonts w:ascii="Arial" w:hAnsi="Arial" w:cs="Arial"/>
          <w:b/>
          <w:bCs/>
          <w:color w:val="auto"/>
          <w:sz w:val="20"/>
          <w:szCs w:val="20"/>
        </w:rPr>
        <w:t xml:space="preserve"> (diffrattometro a raggi x per polveri microcristalline)</w:t>
      </w:r>
    </w:p>
    <w:p w:rsidR="00CC41E5" w:rsidRPr="00CC41E5" w:rsidRDefault="00CC41E5" w:rsidP="00CC41E5">
      <w:pPr>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sz w:val="20"/>
          <w:szCs w:val="20"/>
        </w:rPr>
      </w:pPr>
      <w:r w:rsidRPr="00CC41E5">
        <w:rPr>
          <w:rFonts w:ascii="Arial" w:hAnsi="Arial" w:cs="Arial"/>
          <w:sz w:val="20"/>
          <w:szCs w:val="20"/>
        </w:rPr>
        <w:t xml:space="preserve">Prezzo orario 45,00 €, se l'utilizzo è esteso ad un'intera giornata si considera un costo forfettario di 270,00 €. Elaborazione dati a partire da 50,00 € a spettro. L'apparecchio è normalmente dedicato alle misure in temperatura variabile. Sono possibili due configurazioni da -150° a 450°C oppure da 30° a 2000°C. </w:t>
      </w:r>
    </w:p>
    <w:p w:rsidR="00CC41E5" w:rsidRPr="00CC41E5" w:rsidRDefault="00CC41E5" w:rsidP="00CC41E5">
      <w:pPr>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sz w:val="20"/>
          <w:szCs w:val="20"/>
        </w:rPr>
      </w:pPr>
    </w:p>
    <w:p w:rsidR="00CC41E5" w:rsidRPr="00CC41E5" w:rsidRDefault="00CC41E5" w:rsidP="00CC41E5">
      <w:pPr>
        <w:pBdr>
          <w:top w:val="single" w:sz="4" w:space="1" w:color="auto"/>
          <w:left w:val="single" w:sz="4" w:space="4" w:color="auto"/>
          <w:bottom w:val="single" w:sz="4" w:space="1" w:color="auto"/>
          <w:right w:val="single" w:sz="4" w:space="4" w:color="auto"/>
        </w:pBdr>
        <w:spacing w:before="100" w:beforeAutospacing="1" w:after="100" w:afterAutospacing="1" w:line="360" w:lineRule="auto"/>
        <w:contextualSpacing/>
        <w:jc w:val="both"/>
        <w:rPr>
          <w:rFonts w:ascii="Arial" w:hAnsi="Arial" w:cs="Arial"/>
          <w:sz w:val="20"/>
          <w:szCs w:val="20"/>
        </w:rPr>
      </w:pPr>
      <w:r w:rsidRPr="00CC41E5">
        <w:rPr>
          <w:rFonts w:ascii="Arial" w:hAnsi="Arial" w:cs="Arial"/>
          <w:sz w:val="20"/>
          <w:szCs w:val="20"/>
        </w:rPr>
        <w:t xml:space="preserve">-Apparecchio: </w:t>
      </w:r>
      <w:r w:rsidRPr="00CC41E5">
        <w:rPr>
          <w:rFonts w:ascii="Arial" w:hAnsi="Arial" w:cs="Arial"/>
          <w:b/>
          <w:bCs/>
          <w:sz w:val="20"/>
          <w:szCs w:val="20"/>
        </w:rPr>
        <w:t xml:space="preserve">New D8 </w:t>
      </w:r>
      <w:proofErr w:type="spellStart"/>
      <w:r w:rsidRPr="00CC41E5">
        <w:rPr>
          <w:rFonts w:ascii="Arial" w:hAnsi="Arial" w:cs="Arial"/>
          <w:b/>
          <w:bCs/>
          <w:sz w:val="20"/>
          <w:szCs w:val="20"/>
        </w:rPr>
        <w:t>Advance</w:t>
      </w:r>
      <w:proofErr w:type="spellEnd"/>
      <w:r w:rsidRPr="00CC41E5">
        <w:rPr>
          <w:rFonts w:ascii="Arial" w:hAnsi="Arial" w:cs="Arial"/>
          <w:b/>
          <w:bCs/>
          <w:sz w:val="20"/>
          <w:szCs w:val="20"/>
        </w:rPr>
        <w:t xml:space="preserve"> (diffrattometro a raggi X per polveri microcristalline e superfici)</w:t>
      </w:r>
    </w:p>
    <w:p w:rsidR="00CC41E5" w:rsidRPr="00CC41E5" w:rsidRDefault="00CC41E5" w:rsidP="00CC41E5">
      <w:pPr>
        <w:pBdr>
          <w:top w:val="single" w:sz="4" w:space="1" w:color="auto"/>
          <w:left w:val="single" w:sz="4" w:space="4" w:color="auto"/>
          <w:bottom w:val="single" w:sz="4" w:space="1" w:color="auto"/>
          <w:right w:val="single" w:sz="4" w:space="4" w:color="auto"/>
        </w:pBdr>
        <w:spacing w:before="100" w:beforeAutospacing="1" w:after="100" w:afterAutospacing="1" w:line="360" w:lineRule="auto"/>
        <w:contextualSpacing/>
        <w:jc w:val="both"/>
        <w:rPr>
          <w:rFonts w:ascii="Arial" w:hAnsi="Arial" w:cs="Arial"/>
          <w:sz w:val="20"/>
          <w:szCs w:val="20"/>
        </w:rPr>
      </w:pPr>
      <w:r w:rsidRPr="00CC41E5">
        <w:rPr>
          <w:rFonts w:ascii="Arial" w:hAnsi="Arial" w:cs="Arial"/>
          <w:sz w:val="20"/>
          <w:szCs w:val="20"/>
        </w:rPr>
        <w:t xml:space="preserve">45,00 € a </w:t>
      </w:r>
      <w:proofErr w:type="spellStart"/>
      <w:r w:rsidRPr="00CC41E5">
        <w:rPr>
          <w:rFonts w:ascii="Arial" w:hAnsi="Arial" w:cs="Arial"/>
          <w:sz w:val="20"/>
          <w:szCs w:val="20"/>
        </w:rPr>
        <w:t>diffrattogramma</w:t>
      </w:r>
      <w:proofErr w:type="spellEnd"/>
      <w:r w:rsidRPr="00CC41E5">
        <w:rPr>
          <w:rFonts w:ascii="Arial" w:hAnsi="Arial" w:cs="Arial"/>
          <w:sz w:val="20"/>
          <w:szCs w:val="20"/>
        </w:rPr>
        <w:t>, 240,00 € per ogni ora di utilizzo. Elaborazione dati a partire da 50,00 € a spettro.</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 xml:space="preserve">-Apparecchio: </w:t>
      </w:r>
      <w:r w:rsidRPr="00CC41E5">
        <w:rPr>
          <w:rFonts w:ascii="Arial" w:hAnsi="Arial" w:cs="Arial"/>
          <w:b/>
          <w:bCs/>
          <w:color w:val="auto"/>
          <w:sz w:val="20"/>
          <w:szCs w:val="20"/>
        </w:rPr>
        <w:t>Skyscan1172 (</w:t>
      </w:r>
      <w:proofErr w:type="spellStart"/>
      <w:r w:rsidRPr="00CC41E5">
        <w:rPr>
          <w:rFonts w:ascii="Arial" w:hAnsi="Arial" w:cs="Arial"/>
          <w:b/>
          <w:bCs/>
          <w:color w:val="auto"/>
          <w:sz w:val="20"/>
          <w:szCs w:val="20"/>
        </w:rPr>
        <w:t>microtomografo</w:t>
      </w:r>
      <w:proofErr w:type="spellEnd"/>
      <w:r w:rsidRPr="00CC41E5">
        <w:rPr>
          <w:rFonts w:ascii="Arial" w:hAnsi="Arial" w:cs="Arial"/>
          <w:b/>
          <w:bCs/>
          <w:color w:val="auto"/>
          <w:sz w:val="20"/>
          <w:szCs w:val="20"/>
        </w:rPr>
        <w:t xml:space="preserve"> a raggi-X)</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250,00 € per campione. Non sono previste né spese aggiuntive per la preparazione standard del campione né per l'utilizzo degli optional per trazione, compressione e analisi in bassa temperatura.</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 xml:space="preserve">-Apparecchio: </w:t>
      </w:r>
      <w:proofErr w:type="spellStart"/>
      <w:r w:rsidRPr="00CC41E5">
        <w:rPr>
          <w:rFonts w:ascii="Arial" w:hAnsi="Arial" w:cs="Arial"/>
          <w:b/>
          <w:bCs/>
          <w:color w:val="auto"/>
          <w:sz w:val="20"/>
          <w:szCs w:val="20"/>
        </w:rPr>
        <w:t>PrimusII</w:t>
      </w:r>
      <w:proofErr w:type="spellEnd"/>
      <w:r w:rsidRPr="00CC41E5">
        <w:rPr>
          <w:rFonts w:ascii="Arial" w:hAnsi="Arial" w:cs="Arial"/>
          <w:b/>
          <w:bCs/>
          <w:color w:val="auto"/>
          <w:sz w:val="20"/>
          <w:szCs w:val="20"/>
        </w:rPr>
        <w:t xml:space="preserve"> (spettrometro di fluorescenza di raggi-X a dispersione di lunghezza d'onda)</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Preparazione del campione con cera o con acido borico fino ad un massimo di 50,00 € .</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50,00 € per un' analisi qualitativa dal F-U, 75,00 € dal B-U.</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lastRenderedPageBreak/>
        <w:t>50,00 € per la serie degli elementi maggiori nelle rocce.</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 xml:space="preserve">25,00 € a elemento per un analisi quantitativa, eventuale messa a punto della metodica quantitativa per un prezzo forfettario di 200,00 €. Gli standard devono essere forniti o pagati dall'utente qualora non fossero già disponibili in laboratorio. </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b/>
          <w:color w:val="auto"/>
          <w:sz w:val="20"/>
          <w:szCs w:val="20"/>
        </w:rPr>
      </w:pPr>
      <w:r w:rsidRPr="00CC41E5">
        <w:rPr>
          <w:rFonts w:ascii="Arial" w:hAnsi="Arial" w:cs="Arial"/>
          <w:color w:val="auto"/>
          <w:sz w:val="20"/>
          <w:szCs w:val="20"/>
        </w:rPr>
        <w:t xml:space="preserve">- Apparecchio: </w:t>
      </w:r>
      <w:proofErr w:type="spellStart"/>
      <w:r w:rsidRPr="00CC41E5">
        <w:rPr>
          <w:rFonts w:ascii="Arial" w:hAnsi="Arial" w:cs="Arial"/>
          <w:b/>
          <w:color w:val="auto"/>
          <w:sz w:val="20"/>
          <w:szCs w:val="20"/>
        </w:rPr>
        <w:t>Mettler</w:t>
      </w:r>
      <w:proofErr w:type="spellEnd"/>
      <w:r w:rsidRPr="00CC41E5">
        <w:rPr>
          <w:rFonts w:ascii="Arial" w:hAnsi="Arial" w:cs="Arial"/>
          <w:b/>
          <w:color w:val="auto"/>
          <w:sz w:val="20"/>
          <w:szCs w:val="20"/>
        </w:rPr>
        <w:t xml:space="preserve"> Toledo DSC1 </w:t>
      </w:r>
      <w:proofErr w:type="spellStart"/>
      <w:r w:rsidRPr="00CC41E5">
        <w:rPr>
          <w:rFonts w:ascii="Arial" w:hAnsi="Arial" w:cs="Arial"/>
          <w:b/>
          <w:color w:val="auto"/>
          <w:sz w:val="20"/>
          <w:szCs w:val="20"/>
        </w:rPr>
        <w:t>Excellence</w:t>
      </w:r>
      <w:proofErr w:type="spellEnd"/>
      <w:r w:rsidRPr="00CC41E5">
        <w:rPr>
          <w:rFonts w:ascii="Arial" w:hAnsi="Arial" w:cs="Arial"/>
          <w:color w:val="auto"/>
          <w:sz w:val="20"/>
          <w:szCs w:val="20"/>
        </w:rPr>
        <w:t xml:space="preserve"> </w:t>
      </w:r>
      <w:r w:rsidRPr="00CC41E5">
        <w:rPr>
          <w:rFonts w:ascii="Arial" w:hAnsi="Arial" w:cs="Arial"/>
          <w:b/>
          <w:color w:val="auto"/>
          <w:sz w:val="20"/>
          <w:szCs w:val="20"/>
        </w:rPr>
        <w:t>(calorimetro a scansione differenziale, per misure da 30 a 500°C)</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 xml:space="preserve">100,00 € a scansione. Elaborazione dati a partire da 50,00 €. </w:t>
      </w:r>
    </w:p>
    <w:p w:rsidR="00CC41E5" w:rsidRPr="00CC41E5" w:rsidRDefault="00CC41E5" w:rsidP="00CC41E5">
      <w:pPr>
        <w:pStyle w:val="Titolo1"/>
        <w:pBdr>
          <w:top w:val="single" w:sz="4" w:space="1" w:color="auto"/>
          <w:left w:val="single" w:sz="4" w:space="4" w:color="auto"/>
          <w:bottom w:val="single" w:sz="4" w:space="1" w:color="auto"/>
          <w:right w:val="single" w:sz="4" w:space="4" w:color="auto"/>
        </w:pBdr>
        <w:spacing w:line="360" w:lineRule="auto"/>
        <w:contextualSpacing/>
        <w:rPr>
          <w:rFonts w:ascii="Arial" w:hAnsi="Arial" w:cs="Arial"/>
          <w:sz w:val="20"/>
          <w:szCs w:val="20"/>
          <w:u w:val="single"/>
        </w:rPr>
      </w:pPr>
      <w:r w:rsidRPr="00CC41E5">
        <w:rPr>
          <w:rFonts w:ascii="Arial" w:hAnsi="Arial" w:cs="Arial"/>
          <w:sz w:val="20"/>
          <w:szCs w:val="20"/>
          <w:u w:val="single"/>
        </w:rPr>
        <w:t>Tariffario per utenza esterna</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-Apparecchio:</w:t>
      </w:r>
      <w:r w:rsidRPr="00CC41E5">
        <w:rPr>
          <w:rFonts w:ascii="Arial" w:hAnsi="Arial" w:cs="Arial"/>
          <w:b/>
          <w:bCs/>
          <w:color w:val="auto"/>
          <w:sz w:val="20"/>
          <w:szCs w:val="20"/>
        </w:rPr>
        <w:t xml:space="preserve"> </w:t>
      </w:r>
      <w:proofErr w:type="spellStart"/>
      <w:r w:rsidRPr="00CC41E5">
        <w:rPr>
          <w:rFonts w:ascii="Arial" w:hAnsi="Arial" w:cs="Arial"/>
          <w:b/>
          <w:bCs/>
          <w:color w:val="auto"/>
          <w:sz w:val="20"/>
          <w:szCs w:val="20"/>
        </w:rPr>
        <w:t>Oxford-Diffraction</w:t>
      </w:r>
      <w:proofErr w:type="spellEnd"/>
      <w:r w:rsidRPr="00CC41E5">
        <w:rPr>
          <w:rFonts w:ascii="Arial" w:hAnsi="Arial" w:cs="Arial"/>
          <w:b/>
          <w:bCs/>
          <w:color w:val="auto"/>
          <w:sz w:val="20"/>
          <w:szCs w:val="20"/>
        </w:rPr>
        <w:t xml:space="preserve"> Xcalibur3 (diffrattometro a raggi x per cristallo singolo)</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Raccolta dati (fino a 24h di acquisizione) e determinazione della struttura: 500,00 €. Ogni giorno di raccolta dati in più 360,00 €.</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L'apparecchio è provvisto sia di sistema di raffreddamento ad azoto liquido (T min 100 K), per cui non è prevista maggiorazione di prezzo, sia di sistema di raffreddamento ad elio liquido (T min 15 K). In quest'ultimo caso all'utente è richiesto il pagamento dell'elio sia liquido che gassoso che verrà utilizzato durante la raccolta dati.</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-Apparecchio:</w:t>
      </w:r>
      <w:r w:rsidRPr="00CC41E5">
        <w:rPr>
          <w:rFonts w:ascii="Arial" w:hAnsi="Arial" w:cs="Arial"/>
          <w:b/>
          <w:bCs/>
          <w:color w:val="auto"/>
          <w:sz w:val="20"/>
          <w:szCs w:val="20"/>
        </w:rPr>
        <w:t xml:space="preserve"> </w:t>
      </w:r>
      <w:proofErr w:type="spellStart"/>
      <w:r w:rsidRPr="00CC41E5">
        <w:rPr>
          <w:rFonts w:ascii="Arial" w:hAnsi="Arial" w:cs="Arial"/>
          <w:b/>
          <w:bCs/>
          <w:color w:val="auto"/>
          <w:sz w:val="20"/>
          <w:szCs w:val="20"/>
        </w:rPr>
        <w:t>Oxford-Diffraction</w:t>
      </w:r>
      <w:proofErr w:type="spellEnd"/>
      <w:r w:rsidRPr="00CC41E5">
        <w:rPr>
          <w:rFonts w:ascii="Arial" w:hAnsi="Arial" w:cs="Arial"/>
          <w:b/>
          <w:bCs/>
          <w:color w:val="auto"/>
          <w:sz w:val="20"/>
          <w:szCs w:val="20"/>
        </w:rPr>
        <w:t xml:space="preserve"> PX ultra (diffrattometro a raggi x per cristallo singolo)</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Raccolta dati (fino a 24h di acquisizione) e determinazione della struttura 500,00 €. Ogni giorno di raccolta dati in più 360,00 €.</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L'apparecchio è provvisto di sistema di raffreddamento ad azoto liquido (T min 100 K), per cui non è prevista maggiorazione di prezzo.</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after="0" w:afterAutospacing="0" w:line="360" w:lineRule="auto"/>
        <w:contextualSpacing/>
        <w:jc w:val="both"/>
        <w:rPr>
          <w:rFonts w:ascii="Arial" w:hAnsi="Arial" w:cs="Arial"/>
          <w:color w:val="auto"/>
          <w:sz w:val="20"/>
          <w:szCs w:val="20"/>
        </w:rPr>
      </w:pPr>
      <w:r w:rsidRPr="00CC41E5">
        <w:rPr>
          <w:rFonts w:ascii="Arial" w:hAnsi="Arial" w:cs="Arial"/>
          <w:color w:val="auto"/>
          <w:sz w:val="20"/>
          <w:szCs w:val="20"/>
        </w:rPr>
        <w:t xml:space="preserve">-Apparecchio: </w:t>
      </w:r>
      <w:r w:rsidRPr="00CC41E5">
        <w:rPr>
          <w:rFonts w:ascii="Arial" w:hAnsi="Arial" w:cs="Arial"/>
          <w:b/>
          <w:bCs/>
          <w:color w:val="auto"/>
          <w:sz w:val="20"/>
          <w:szCs w:val="20"/>
        </w:rPr>
        <w:t xml:space="preserve">D8 </w:t>
      </w:r>
      <w:proofErr w:type="spellStart"/>
      <w:r w:rsidRPr="00CC41E5">
        <w:rPr>
          <w:rFonts w:ascii="Arial" w:hAnsi="Arial" w:cs="Arial"/>
          <w:b/>
          <w:bCs/>
          <w:color w:val="auto"/>
          <w:sz w:val="20"/>
          <w:szCs w:val="20"/>
        </w:rPr>
        <w:t>Advance</w:t>
      </w:r>
      <w:proofErr w:type="spellEnd"/>
      <w:r w:rsidRPr="00CC41E5">
        <w:rPr>
          <w:rFonts w:ascii="Arial" w:hAnsi="Arial" w:cs="Arial"/>
          <w:b/>
          <w:bCs/>
          <w:color w:val="auto"/>
          <w:sz w:val="20"/>
          <w:szCs w:val="20"/>
        </w:rPr>
        <w:t xml:space="preserve"> (diffrattometro a raggi x per polveri microcristalline)</w:t>
      </w:r>
    </w:p>
    <w:p w:rsidR="00CC41E5" w:rsidRPr="00CC41E5" w:rsidRDefault="00CC41E5" w:rsidP="00CC41E5">
      <w:pPr>
        <w:pBdr>
          <w:top w:val="single" w:sz="4" w:space="1" w:color="auto"/>
          <w:left w:val="single" w:sz="4" w:space="4" w:color="auto"/>
          <w:bottom w:val="single" w:sz="4" w:space="1" w:color="auto"/>
          <w:right w:val="single" w:sz="4" w:space="4" w:color="auto"/>
        </w:pBdr>
        <w:spacing w:before="100" w:beforeAutospacing="1" w:line="360" w:lineRule="auto"/>
        <w:contextualSpacing/>
        <w:jc w:val="both"/>
        <w:rPr>
          <w:rFonts w:ascii="Arial" w:hAnsi="Arial" w:cs="Arial"/>
          <w:sz w:val="20"/>
          <w:szCs w:val="20"/>
        </w:rPr>
      </w:pPr>
      <w:r w:rsidRPr="00CC41E5">
        <w:rPr>
          <w:rFonts w:ascii="Arial" w:hAnsi="Arial" w:cs="Arial"/>
          <w:sz w:val="20"/>
          <w:szCs w:val="20"/>
        </w:rPr>
        <w:t xml:space="preserve">100,00 € a </w:t>
      </w:r>
      <w:proofErr w:type="spellStart"/>
      <w:r w:rsidRPr="00CC41E5">
        <w:rPr>
          <w:rFonts w:ascii="Arial" w:hAnsi="Arial" w:cs="Arial"/>
          <w:sz w:val="20"/>
          <w:szCs w:val="20"/>
        </w:rPr>
        <w:t>diffrattogramma</w:t>
      </w:r>
      <w:proofErr w:type="spellEnd"/>
      <w:r w:rsidRPr="00CC41E5">
        <w:rPr>
          <w:rFonts w:ascii="Arial" w:hAnsi="Arial" w:cs="Arial"/>
          <w:sz w:val="20"/>
          <w:szCs w:val="20"/>
        </w:rPr>
        <w:t>. Elaborazione dati a partire da 50,00 € a spettro.</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after="0" w:afterAutospacing="0" w:line="360" w:lineRule="auto"/>
        <w:contextualSpacing/>
        <w:jc w:val="both"/>
        <w:rPr>
          <w:rFonts w:ascii="Arial" w:hAnsi="Arial" w:cs="Arial"/>
          <w:color w:val="auto"/>
          <w:sz w:val="20"/>
          <w:szCs w:val="20"/>
        </w:rPr>
      </w:pPr>
      <w:r w:rsidRPr="00CC41E5">
        <w:rPr>
          <w:rFonts w:ascii="Arial" w:hAnsi="Arial" w:cs="Arial"/>
          <w:color w:val="auto"/>
          <w:sz w:val="20"/>
          <w:szCs w:val="20"/>
        </w:rPr>
        <w:t>L'apparecchio è normalmente dedicato alle misure in temperatura variabile. Sono possibili due configurazioni da -150° a 450°C oppure da 30° a 2000°C</w:t>
      </w:r>
    </w:p>
    <w:p w:rsidR="00CC41E5" w:rsidRPr="00CC41E5" w:rsidRDefault="00CC41E5" w:rsidP="00CC41E5">
      <w:pPr>
        <w:pBdr>
          <w:top w:val="single" w:sz="4" w:space="1" w:color="auto"/>
          <w:left w:val="single" w:sz="4" w:space="4" w:color="auto"/>
          <w:bottom w:val="single" w:sz="4" w:space="1" w:color="auto"/>
          <w:right w:val="single" w:sz="4" w:space="4" w:color="auto"/>
        </w:pBdr>
        <w:spacing w:before="100" w:beforeAutospacing="1" w:after="100" w:afterAutospacing="1" w:line="360" w:lineRule="auto"/>
        <w:contextualSpacing/>
        <w:jc w:val="both"/>
        <w:rPr>
          <w:rFonts w:ascii="Arial" w:hAnsi="Arial" w:cs="Arial"/>
          <w:sz w:val="20"/>
          <w:szCs w:val="20"/>
        </w:rPr>
      </w:pPr>
      <w:r w:rsidRPr="00CC41E5">
        <w:rPr>
          <w:rFonts w:ascii="Arial" w:hAnsi="Arial" w:cs="Arial"/>
          <w:sz w:val="20"/>
          <w:szCs w:val="20"/>
        </w:rPr>
        <w:t xml:space="preserve">-Apparecchio: </w:t>
      </w:r>
      <w:r w:rsidRPr="00CC41E5">
        <w:rPr>
          <w:rFonts w:ascii="Arial" w:hAnsi="Arial" w:cs="Arial"/>
          <w:b/>
          <w:bCs/>
          <w:sz w:val="20"/>
          <w:szCs w:val="20"/>
        </w:rPr>
        <w:t xml:space="preserve">New D8 </w:t>
      </w:r>
      <w:proofErr w:type="spellStart"/>
      <w:r w:rsidRPr="00CC41E5">
        <w:rPr>
          <w:rFonts w:ascii="Arial" w:hAnsi="Arial" w:cs="Arial"/>
          <w:b/>
          <w:bCs/>
          <w:sz w:val="20"/>
          <w:szCs w:val="20"/>
        </w:rPr>
        <w:t>Advance</w:t>
      </w:r>
      <w:proofErr w:type="spellEnd"/>
      <w:r w:rsidRPr="00CC41E5">
        <w:rPr>
          <w:rFonts w:ascii="Arial" w:hAnsi="Arial" w:cs="Arial"/>
          <w:b/>
          <w:bCs/>
          <w:sz w:val="20"/>
          <w:szCs w:val="20"/>
        </w:rPr>
        <w:t xml:space="preserve"> (Diffrattometro a raggi X per polveri microcristalline e superfici)</w:t>
      </w:r>
    </w:p>
    <w:p w:rsidR="00CC41E5" w:rsidRPr="00CC41E5" w:rsidRDefault="00CC41E5" w:rsidP="00CC41E5">
      <w:pPr>
        <w:pBdr>
          <w:top w:val="single" w:sz="4" w:space="1" w:color="auto"/>
          <w:left w:val="single" w:sz="4" w:space="4" w:color="auto"/>
          <w:bottom w:val="single" w:sz="4" w:space="1" w:color="auto"/>
          <w:right w:val="single" w:sz="4" w:space="4" w:color="auto"/>
        </w:pBdr>
        <w:spacing w:before="100" w:beforeAutospacing="1" w:after="100" w:afterAutospacing="1" w:line="360" w:lineRule="auto"/>
        <w:contextualSpacing/>
        <w:jc w:val="both"/>
        <w:rPr>
          <w:rFonts w:ascii="Arial" w:hAnsi="Arial" w:cs="Arial"/>
          <w:sz w:val="20"/>
          <w:szCs w:val="20"/>
        </w:rPr>
      </w:pPr>
      <w:r w:rsidRPr="00CC41E5">
        <w:rPr>
          <w:rFonts w:ascii="Arial" w:hAnsi="Arial" w:cs="Arial"/>
          <w:sz w:val="20"/>
          <w:szCs w:val="20"/>
        </w:rPr>
        <w:t xml:space="preserve">100,00 € a </w:t>
      </w:r>
      <w:proofErr w:type="spellStart"/>
      <w:r w:rsidRPr="00CC41E5">
        <w:rPr>
          <w:rFonts w:ascii="Arial" w:hAnsi="Arial" w:cs="Arial"/>
          <w:sz w:val="20"/>
          <w:szCs w:val="20"/>
        </w:rPr>
        <w:t>diffrattogramma</w:t>
      </w:r>
      <w:proofErr w:type="spellEnd"/>
      <w:r w:rsidRPr="00CC41E5">
        <w:rPr>
          <w:rFonts w:ascii="Arial" w:hAnsi="Arial" w:cs="Arial"/>
          <w:sz w:val="20"/>
          <w:szCs w:val="20"/>
        </w:rPr>
        <w:t>, 480,00 € per ogni ora di utilizzo. Elaborazione dati a partire da 50,00 € a spettro.</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 xml:space="preserve">Apparecchio: </w:t>
      </w:r>
      <w:r w:rsidRPr="00CC41E5">
        <w:rPr>
          <w:rFonts w:ascii="Arial" w:hAnsi="Arial" w:cs="Arial"/>
          <w:b/>
          <w:bCs/>
          <w:color w:val="auto"/>
          <w:sz w:val="20"/>
          <w:szCs w:val="20"/>
        </w:rPr>
        <w:t>Skyscan1172 (</w:t>
      </w:r>
      <w:proofErr w:type="spellStart"/>
      <w:r w:rsidRPr="00CC41E5">
        <w:rPr>
          <w:rFonts w:ascii="Arial" w:hAnsi="Arial" w:cs="Arial"/>
          <w:b/>
          <w:bCs/>
          <w:color w:val="auto"/>
          <w:sz w:val="20"/>
          <w:szCs w:val="20"/>
        </w:rPr>
        <w:t>microtomografo</w:t>
      </w:r>
      <w:proofErr w:type="spellEnd"/>
      <w:r w:rsidRPr="00CC41E5">
        <w:rPr>
          <w:rFonts w:ascii="Arial" w:hAnsi="Arial" w:cs="Arial"/>
          <w:b/>
          <w:bCs/>
          <w:color w:val="auto"/>
          <w:sz w:val="20"/>
          <w:szCs w:val="20"/>
        </w:rPr>
        <w:t xml:space="preserve"> a raggi-X)</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500,00 € per scansione. Non sono previste né spese aggiuntive per la preparazione standard del campione né per l'utilizzo degli optional per trazione, compressione e analisi in bassa temperatura.</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 xml:space="preserve">Apparecchio: </w:t>
      </w:r>
      <w:proofErr w:type="spellStart"/>
      <w:r w:rsidRPr="00CC41E5">
        <w:rPr>
          <w:rFonts w:ascii="Arial" w:hAnsi="Arial" w:cs="Arial"/>
          <w:b/>
          <w:bCs/>
          <w:color w:val="auto"/>
          <w:sz w:val="20"/>
          <w:szCs w:val="20"/>
        </w:rPr>
        <w:t>PrimusII</w:t>
      </w:r>
      <w:proofErr w:type="spellEnd"/>
      <w:r w:rsidRPr="00CC41E5">
        <w:rPr>
          <w:rFonts w:ascii="Arial" w:hAnsi="Arial" w:cs="Arial"/>
          <w:b/>
          <w:bCs/>
          <w:color w:val="auto"/>
          <w:sz w:val="20"/>
          <w:szCs w:val="20"/>
        </w:rPr>
        <w:t xml:space="preserve"> (spettrometro di fluorescenza di raggi-X a dispersione di lunghezza d'onda)</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 xml:space="preserve">50,00 € per la </w:t>
      </w:r>
      <w:proofErr w:type="spellStart"/>
      <w:r w:rsidRPr="00CC41E5">
        <w:rPr>
          <w:rFonts w:ascii="Arial" w:hAnsi="Arial" w:cs="Arial"/>
          <w:color w:val="auto"/>
          <w:sz w:val="20"/>
          <w:szCs w:val="20"/>
        </w:rPr>
        <w:t>reparazione</w:t>
      </w:r>
      <w:proofErr w:type="spellEnd"/>
      <w:r w:rsidRPr="00CC41E5">
        <w:rPr>
          <w:rFonts w:ascii="Arial" w:hAnsi="Arial" w:cs="Arial"/>
          <w:color w:val="auto"/>
          <w:sz w:val="20"/>
          <w:szCs w:val="20"/>
        </w:rPr>
        <w:t xml:space="preserve"> del campione con cera o con acido borico</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100,00 € per un'analisi qualitativa dal F-U, 150,00 € dal B-U.</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lastRenderedPageBreak/>
        <w:t>100,00 € per la serie degli elementi maggiori nelle rocce </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50,00 € a elemento per un analisi quantitativa. La messa a punto della metodica quantitativa, ove necessario, 400,00 euro. Gli standard devono essere forniti o pagati dall'utente qualora non fossero già disponibili in laboratorio. Per un numero elevato di campioni i prezzi da tariffario potranno essere ridotti fino ad un massimo del 70%.</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b/>
          <w:color w:val="auto"/>
          <w:sz w:val="20"/>
          <w:szCs w:val="20"/>
        </w:rPr>
      </w:pPr>
      <w:r w:rsidRPr="00CC41E5">
        <w:rPr>
          <w:rFonts w:ascii="Arial" w:hAnsi="Arial" w:cs="Arial"/>
          <w:color w:val="auto"/>
          <w:sz w:val="20"/>
          <w:szCs w:val="20"/>
        </w:rPr>
        <w:t xml:space="preserve">- Apparecchio: </w:t>
      </w:r>
      <w:proofErr w:type="spellStart"/>
      <w:r w:rsidRPr="00CC41E5">
        <w:rPr>
          <w:rFonts w:ascii="Arial" w:hAnsi="Arial" w:cs="Arial"/>
          <w:b/>
          <w:color w:val="auto"/>
          <w:sz w:val="20"/>
          <w:szCs w:val="20"/>
        </w:rPr>
        <w:t>Mettler</w:t>
      </w:r>
      <w:proofErr w:type="spellEnd"/>
      <w:r w:rsidRPr="00CC41E5">
        <w:rPr>
          <w:rFonts w:ascii="Arial" w:hAnsi="Arial" w:cs="Arial"/>
          <w:b/>
          <w:color w:val="auto"/>
          <w:sz w:val="20"/>
          <w:szCs w:val="20"/>
        </w:rPr>
        <w:t xml:space="preserve"> Toledo DSC1 </w:t>
      </w:r>
      <w:proofErr w:type="spellStart"/>
      <w:r w:rsidRPr="00CC41E5">
        <w:rPr>
          <w:rFonts w:ascii="Arial" w:hAnsi="Arial" w:cs="Arial"/>
          <w:b/>
          <w:color w:val="auto"/>
          <w:sz w:val="20"/>
          <w:szCs w:val="20"/>
        </w:rPr>
        <w:t>Excellence</w:t>
      </w:r>
      <w:proofErr w:type="spellEnd"/>
      <w:r w:rsidRPr="00CC41E5">
        <w:rPr>
          <w:rFonts w:ascii="Arial" w:hAnsi="Arial" w:cs="Arial"/>
          <w:color w:val="auto"/>
          <w:sz w:val="20"/>
          <w:szCs w:val="20"/>
        </w:rPr>
        <w:t xml:space="preserve"> </w:t>
      </w:r>
      <w:r w:rsidRPr="00CC41E5">
        <w:rPr>
          <w:rFonts w:ascii="Arial" w:hAnsi="Arial" w:cs="Arial"/>
          <w:b/>
          <w:color w:val="auto"/>
          <w:sz w:val="20"/>
          <w:szCs w:val="20"/>
        </w:rPr>
        <w:t>(calorimetro a scansione differenziale, per misure da 30 a 500°C)</w:t>
      </w:r>
    </w:p>
    <w:p w:rsidR="00CC41E5" w:rsidRPr="00CC41E5" w:rsidRDefault="00CC41E5" w:rsidP="00CC41E5">
      <w:pPr>
        <w:pStyle w:val="NormaleWeb"/>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color w:val="auto"/>
          <w:sz w:val="20"/>
          <w:szCs w:val="20"/>
        </w:rPr>
      </w:pPr>
      <w:r w:rsidRPr="00CC41E5">
        <w:rPr>
          <w:rFonts w:ascii="Arial" w:hAnsi="Arial" w:cs="Arial"/>
          <w:color w:val="auto"/>
          <w:sz w:val="20"/>
          <w:szCs w:val="20"/>
        </w:rPr>
        <w:t xml:space="preserve">150,00 € a scansione. Elaborazione dati a partire da 50,00 €. </w:t>
      </w:r>
    </w:p>
    <w:p w:rsidR="00CC41E5" w:rsidRDefault="00CC41E5"/>
    <w:p w:rsidR="00CC41E5" w:rsidRPr="00A32431" w:rsidRDefault="00A32431" w:rsidP="00A32431">
      <w:pPr>
        <w:ind w:left="-76"/>
        <w:rPr>
          <w:rFonts w:ascii="Arial" w:hAnsi="Arial" w:cs="Arial"/>
        </w:rPr>
      </w:pPr>
      <w:r w:rsidRPr="00A32431">
        <w:rPr>
          <w:rFonts w:ascii="Arial" w:hAnsi="Arial" w:cs="Arial"/>
        </w:rPr>
        <w:t>A</w:t>
      </w:r>
      <w:r w:rsidR="00CC41E5" w:rsidRPr="00A32431">
        <w:rPr>
          <w:rFonts w:ascii="Arial" w:hAnsi="Arial" w:cs="Arial"/>
        </w:rPr>
        <w:t>ttività</w:t>
      </w:r>
      <w:r w:rsidR="00CC41E5" w:rsidRPr="00296243">
        <w:t xml:space="preserve"> </w:t>
      </w:r>
      <w:proofErr w:type="spellStart"/>
      <w:r w:rsidR="00CC41E5" w:rsidRPr="00A32431">
        <w:rPr>
          <w:rFonts w:ascii="Arial" w:hAnsi="Arial" w:cs="Arial"/>
        </w:rPr>
        <w:t>estensimetrica</w:t>
      </w:r>
      <w:proofErr w:type="spellEnd"/>
      <w:r w:rsidR="00CC41E5" w:rsidRPr="00A32431">
        <w:rPr>
          <w:rFonts w:ascii="Arial" w:hAnsi="Arial" w:cs="Arial"/>
        </w:rPr>
        <w:t xml:space="preserve"> su provini o componenti meccanici forniti e preparati o meno a cura del committente </w:t>
      </w:r>
    </w:p>
    <w:p w:rsidR="00CC41E5" w:rsidRDefault="00CC41E5" w:rsidP="00A32431">
      <w:pPr>
        <w:rPr>
          <w:rFonts w:ascii="Arial" w:hAnsi="Arial" w:cs="Arial"/>
        </w:rPr>
      </w:pPr>
    </w:p>
    <w:tbl>
      <w:tblPr>
        <w:tblStyle w:val="Grigliatabella"/>
        <w:tblW w:w="0" w:type="auto"/>
        <w:tblLook w:val="04A0"/>
      </w:tblPr>
      <w:tblGrid>
        <w:gridCol w:w="8337"/>
        <w:gridCol w:w="1517"/>
      </w:tblGrid>
      <w:tr w:rsidR="00CC41E5" w:rsidRPr="00DE3A84" w:rsidTr="00BD7421">
        <w:tc>
          <w:tcPr>
            <w:tcW w:w="8642" w:type="dxa"/>
          </w:tcPr>
          <w:p w:rsidR="00CC41E5" w:rsidRPr="00DE3A84" w:rsidRDefault="00CC41E5" w:rsidP="00BD7421">
            <w:pPr>
              <w:rPr>
                <w:rFonts w:ascii="Arial" w:hAnsi="Arial" w:cs="Arial"/>
                <w:b/>
                <w:sz w:val="20"/>
                <w:szCs w:val="20"/>
              </w:rPr>
            </w:pPr>
            <w:r w:rsidRPr="00DE3A84">
              <w:rPr>
                <w:rFonts w:ascii="Arial" w:hAnsi="Arial" w:cs="Arial"/>
                <w:b/>
                <w:sz w:val="20"/>
                <w:szCs w:val="20"/>
              </w:rPr>
              <w:t>Attività</w:t>
            </w:r>
          </w:p>
        </w:tc>
        <w:tc>
          <w:tcPr>
            <w:tcW w:w="1526" w:type="dxa"/>
          </w:tcPr>
          <w:p w:rsidR="00CC41E5" w:rsidRPr="00DE3A84" w:rsidRDefault="00CC41E5" w:rsidP="00BD7421">
            <w:pPr>
              <w:tabs>
                <w:tab w:val="left" w:pos="170"/>
              </w:tabs>
              <w:jc w:val="right"/>
              <w:rPr>
                <w:rFonts w:ascii="Arial" w:hAnsi="Arial" w:cs="Arial"/>
                <w:b/>
                <w:sz w:val="20"/>
                <w:szCs w:val="20"/>
              </w:rPr>
            </w:pPr>
            <w:r w:rsidRPr="00DE3A84">
              <w:rPr>
                <w:rFonts w:ascii="Arial" w:hAnsi="Arial" w:cs="Arial"/>
                <w:b/>
                <w:sz w:val="20"/>
                <w:szCs w:val="20"/>
              </w:rPr>
              <w:t>€/a prestazione</w:t>
            </w:r>
          </w:p>
        </w:tc>
      </w:tr>
      <w:tr w:rsidR="00CC41E5" w:rsidRPr="00D67403" w:rsidTr="00BD7421">
        <w:tc>
          <w:tcPr>
            <w:tcW w:w="8642" w:type="dxa"/>
          </w:tcPr>
          <w:p w:rsidR="00CC41E5" w:rsidRPr="00D67403" w:rsidRDefault="00CC41E5" w:rsidP="00CC41E5">
            <w:pPr>
              <w:spacing w:line="360" w:lineRule="auto"/>
              <w:rPr>
                <w:rFonts w:ascii="Arial" w:hAnsi="Arial" w:cs="Arial"/>
                <w:sz w:val="20"/>
                <w:szCs w:val="20"/>
              </w:rPr>
            </w:pPr>
            <w:r w:rsidRPr="00D67403">
              <w:rPr>
                <w:rFonts w:ascii="Arial" w:hAnsi="Arial" w:cs="Arial"/>
                <w:sz w:val="20"/>
                <w:szCs w:val="20"/>
              </w:rPr>
              <w:t xml:space="preserve">Applicazione </w:t>
            </w:r>
            <w:proofErr w:type="spellStart"/>
            <w:r w:rsidRPr="00D67403">
              <w:rPr>
                <w:rFonts w:ascii="Arial" w:hAnsi="Arial" w:cs="Arial"/>
                <w:sz w:val="20"/>
                <w:szCs w:val="20"/>
              </w:rPr>
              <w:t>estensimetrica</w:t>
            </w:r>
            <w:proofErr w:type="spellEnd"/>
            <w:r w:rsidRPr="00D67403">
              <w:rPr>
                <w:rFonts w:ascii="Arial" w:hAnsi="Arial" w:cs="Arial"/>
                <w:sz w:val="20"/>
                <w:szCs w:val="20"/>
              </w:rPr>
              <w:t xml:space="preserve"> per misure a temperatura inferiore a 100 °C in ambiente non aggressivo, compresi ER e accessori (cablaggi, protettivo, etc.), per ogni singola griglia:</w:t>
            </w:r>
          </w:p>
        </w:tc>
        <w:tc>
          <w:tcPr>
            <w:tcW w:w="1526" w:type="dxa"/>
          </w:tcPr>
          <w:p w:rsidR="00CC41E5" w:rsidRPr="00D67403" w:rsidRDefault="00CC41E5" w:rsidP="00CC41E5">
            <w:pPr>
              <w:tabs>
                <w:tab w:val="left" w:pos="170"/>
              </w:tabs>
              <w:spacing w:line="360" w:lineRule="auto"/>
              <w:jc w:val="right"/>
              <w:rPr>
                <w:rFonts w:ascii="Arial" w:hAnsi="Arial" w:cs="Arial"/>
                <w:sz w:val="20"/>
                <w:szCs w:val="20"/>
              </w:rPr>
            </w:pPr>
            <w:r w:rsidRPr="00D67403">
              <w:rPr>
                <w:rFonts w:ascii="Arial" w:hAnsi="Arial" w:cs="Arial"/>
                <w:sz w:val="20"/>
                <w:szCs w:val="20"/>
              </w:rPr>
              <w:t>100</w:t>
            </w:r>
          </w:p>
        </w:tc>
      </w:tr>
      <w:tr w:rsidR="00CC41E5" w:rsidRPr="00D67403" w:rsidTr="00BD7421">
        <w:tc>
          <w:tcPr>
            <w:tcW w:w="8642" w:type="dxa"/>
          </w:tcPr>
          <w:p w:rsidR="00CC41E5" w:rsidRPr="00D67403" w:rsidRDefault="00CC41E5" w:rsidP="00CC41E5">
            <w:pPr>
              <w:spacing w:line="360" w:lineRule="auto"/>
              <w:rPr>
                <w:rFonts w:ascii="Arial" w:hAnsi="Arial" w:cs="Arial"/>
                <w:sz w:val="20"/>
                <w:szCs w:val="20"/>
              </w:rPr>
            </w:pPr>
            <w:r w:rsidRPr="00D67403">
              <w:rPr>
                <w:rFonts w:ascii="Arial" w:hAnsi="Arial" w:cs="Arial"/>
                <w:sz w:val="20"/>
                <w:szCs w:val="20"/>
              </w:rPr>
              <w:t xml:space="preserve">applicazione </w:t>
            </w:r>
            <w:proofErr w:type="spellStart"/>
            <w:r w:rsidRPr="00D67403">
              <w:rPr>
                <w:rFonts w:ascii="Arial" w:hAnsi="Arial" w:cs="Arial"/>
                <w:sz w:val="20"/>
                <w:szCs w:val="20"/>
              </w:rPr>
              <w:t>estensimetrica</w:t>
            </w:r>
            <w:proofErr w:type="spellEnd"/>
            <w:r w:rsidRPr="00D67403">
              <w:rPr>
                <w:rFonts w:ascii="Arial" w:hAnsi="Arial" w:cs="Arial"/>
                <w:sz w:val="20"/>
                <w:szCs w:val="20"/>
              </w:rPr>
              <w:t xml:space="preserve"> per misure a temperatura inferiore a 100 °C in ambiente non aggressivo, con ER e accessori (cablaggi, protettivo, etc.) forniti dal committente, per ogni singola griglia:</w:t>
            </w:r>
          </w:p>
        </w:tc>
        <w:tc>
          <w:tcPr>
            <w:tcW w:w="1526" w:type="dxa"/>
          </w:tcPr>
          <w:p w:rsidR="00CC41E5" w:rsidRPr="00D67403" w:rsidRDefault="00CC41E5" w:rsidP="00CC41E5">
            <w:pPr>
              <w:tabs>
                <w:tab w:val="left" w:pos="170"/>
              </w:tabs>
              <w:spacing w:line="360" w:lineRule="auto"/>
              <w:jc w:val="right"/>
              <w:rPr>
                <w:rFonts w:ascii="Arial" w:hAnsi="Arial" w:cs="Arial"/>
                <w:sz w:val="20"/>
                <w:szCs w:val="20"/>
              </w:rPr>
            </w:pPr>
            <w:r w:rsidRPr="00D67403">
              <w:rPr>
                <w:rFonts w:ascii="Arial" w:hAnsi="Arial" w:cs="Arial"/>
                <w:sz w:val="20"/>
                <w:szCs w:val="20"/>
              </w:rPr>
              <w:t>75,00</w:t>
            </w:r>
          </w:p>
        </w:tc>
      </w:tr>
      <w:tr w:rsidR="00CC41E5" w:rsidRPr="00D67403" w:rsidTr="00BD7421">
        <w:tc>
          <w:tcPr>
            <w:tcW w:w="8642" w:type="dxa"/>
          </w:tcPr>
          <w:p w:rsidR="00CC41E5" w:rsidRPr="00D67403" w:rsidRDefault="00CC41E5" w:rsidP="00CC41E5">
            <w:pPr>
              <w:spacing w:line="360" w:lineRule="auto"/>
              <w:rPr>
                <w:rFonts w:ascii="Arial" w:hAnsi="Arial" w:cs="Arial"/>
                <w:sz w:val="20"/>
                <w:szCs w:val="20"/>
              </w:rPr>
            </w:pPr>
            <w:r w:rsidRPr="00D67403">
              <w:rPr>
                <w:rFonts w:ascii="Arial" w:hAnsi="Arial" w:cs="Arial"/>
                <w:sz w:val="20"/>
                <w:szCs w:val="20"/>
              </w:rPr>
              <w:t xml:space="preserve">applicazione </w:t>
            </w:r>
            <w:proofErr w:type="spellStart"/>
            <w:r w:rsidRPr="00D67403">
              <w:rPr>
                <w:rFonts w:ascii="Arial" w:hAnsi="Arial" w:cs="Arial"/>
                <w:sz w:val="20"/>
                <w:szCs w:val="20"/>
              </w:rPr>
              <w:t>estensimetrica</w:t>
            </w:r>
            <w:proofErr w:type="spellEnd"/>
            <w:r w:rsidRPr="00D67403">
              <w:rPr>
                <w:rFonts w:ascii="Arial" w:hAnsi="Arial" w:cs="Arial"/>
                <w:sz w:val="20"/>
                <w:szCs w:val="20"/>
              </w:rPr>
              <w:t xml:space="preserve"> per misure a temperatura superiore a 100 °C e/o in ambiente aggressivo, compresi ER e accessori (cablaggi, protettivo, etc.), per ogni singola griglia</w:t>
            </w:r>
          </w:p>
        </w:tc>
        <w:tc>
          <w:tcPr>
            <w:tcW w:w="1526" w:type="dxa"/>
          </w:tcPr>
          <w:p w:rsidR="00CC41E5" w:rsidRPr="00D67403" w:rsidRDefault="00CC41E5" w:rsidP="00CC41E5">
            <w:pPr>
              <w:tabs>
                <w:tab w:val="left" w:pos="170"/>
              </w:tabs>
              <w:spacing w:line="360" w:lineRule="auto"/>
              <w:jc w:val="right"/>
              <w:rPr>
                <w:rFonts w:ascii="Arial" w:hAnsi="Arial" w:cs="Arial"/>
                <w:sz w:val="20"/>
                <w:szCs w:val="20"/>
              </w:rPr>
            </w:pPr>
            <w:r w:rsidRPr="00D67403">
              <w:rPr>
                <w:rFonts w:ascii="Arial" w:hAnsi="Arial" w:cs="Arial"/>
                <w:sz w:val="20"/>
                <w:szCs w:val="20"/>
              </w:rPr>
              <w:t>150,00</w:t>
            </w:r>
          </w:p>
        </w:tc>
      </w:tr>
      <w:tr w:rsidR="00CC41E5" w:rsidRPr="00D67403" w:rsidTr="00BD7421">
        <w:tc>
          <w:tcPr>
            <w:tcW w:w="8642" w:type="dxa"/>
          </w:tcPr>
          <w:p w:rsidR="00CC41E5" w:rsidRPr="00D67403" w:rsidRDefault="00CC41E5" w:rsidP="00CC41E5">
            <w:pPr>
              <w:spacing w:line="360" w:lineRule="auto"/>
              <w:rPr>
                <w:rFonts w:ascii="Arial" w:hAnsi="Arial" w:cs="Arial"/>
                <w:sz w:val="20"/>
                <w:szCs w:val="20"/>
              </w:rPr>
            </w:pPr>
            <w:r w:rsidRPr="00D67403">
              <w:rPr>
                <w:rFonts w:ascii="Arial" w:hAnsi="Arial" w:cs="Arial"/>
                <w:sz w:val="20"/>
                <w:szCs w:val="20"/>
              </w:rPr>
              <w:t xml:space="preserve">applicazione </w:t>
            </w:r>
            <w:proofErr w:type="spellStart"/>
            <w:r w:rsidRPr="00D67403">
              <w:rPr>
                <w:rFonts w:ascii="Arial" w:hAnsi="Arial" w:cs="Arial"/>
                <w:sz w:val="20"/>
                <w:szCs w:val="20"/>
              </w:rPr>
              <w:t>estensimetrica</w:t>
            </w:r>
            <w:proofErr w:type="spellEnd"/>
            <w:r w:rsidRPr="00D67403">
              <w:rPr>
                <w:rFonts w:ascii="Arial" w:hAnsi="Arial" w:cs="Arial"/>
                <w:sz w:val="20"/>
                <w:szCs w:val="20"/>
              </w:rPr>
              <w:t xml:space="preserve"> per misure a temperatura superiore a 100 °C e/o in ambiente aggressivo, con ER e accessori (cablaggi, protettivo, etc.) forniti dal committente, per ogni singola griglia</w:t>
            </w:r>
          </w:p>
        </w:tc>
        <w:tc>
          <w:tcPr>
            <w:tcW w:w="1526" w:type="dxa"/>
          </w:tcPr>
          <w:p w:rsidR="00CC41E5" w:rsidRPr="00D67403" w:rsidRDefault="00CC41E5" w:rsidP="00CC41E5">
            <w:pPr>
              <w:tabs>
                <w:tab w:val="left" w:pos="170"/>
              </w:tabs>
              <w:spacing w:line="360" w:lineRule="auto"/>
              <w:jc w:val="right"/>
              <w:rPr>
                <w:rFonts w:ascii="Arial" w:hAnsi="Arial" w:cs="Arial"/>
                <w:sz w:val="20"/>
                <w:szCs w:val="20"/>
              </w:rPr>
            </w:pPr>
            <w:r w:rsidRPr="00D67403">
              <w:rPr>
                <w:rFonts w:ascii="Arial" w:hAnsi="Arial" w:cs="Arial"/>
                <w:sz w:val="20"/>
                <w:szCs w:val="20"/>
              </w:rPr>
              <w:t>200,00</w:t>
            </w:r>
          </w:p>
        </w:tc>
      </w:tr>
      <w:tr w:rsidR="00CC41E5" w:rsidRPr="00D67403" w:rsidTr="00BD7421">
        <w:tc>
          <w:tcPr>
            <w:tcW w:w="8642" w:type="dxa"/>
          </w:tcPr>
          <w:p w:rsidR="00CC41E5" w:rsidRPr="00D67403" w:rsidRDefault="00CC41E5" w:rsidP="00CC41E5">
            <w:pPr>
              <w:spacing w:line="360" w:lineRule="auto"/>
              <w:rPr>
                <w:rFonts w:ascii="Arial" w:hAnsi="Arial" w:cs="Arial"/>
                <w:sz w:val="20"/>
                <w:szCs w:val="20"/>
              </w:rPr>
            </w:pPr>
            <w:r w:rsidRPr="00D67403">
              <w:rPr>
                <w:rFonts w:ascii="Arial" w:hAnsi="Arial" w:cs="Arial"/>
                <w:sz w:val="20"/>
                <w:szCs w:val="20"/>
              </w:rPr>
              <w:t>prove su provini o componenti strumentati mediante estensimetri, attrezzatura di carico fornita dal committente, strumentazione fornita dal Dipartimento (prezzo orario per ogni singola griglia)</w:t>
            </w:r>
          </w:p>
        </w:tc>
        <w:tc>
          <w:tcPr>
            <w:tcW w:w="1526" w:type="dxa"/>
          </w:tcPr>
          <w:p w:rsidR="00CC41E5" w:rsidRPr="00D67403" w:rsidRDefault="00CC41E5" w:rsidP="00CC41E5">
            <w:pPr>
              <w:tabs>
                <w:tab w:val="left" w:pos="170"/>
              </w:tabs>
              <w:spacing w:line="360" w:lineRule="auto"/>
              <w:jc w:val="right"/>
              <w:rPr>
                <w:rFonts w:ascii="Arial" w:hAnsi="Arial" w:cs="Arial"/>
                <w:sz w:val="20"/>
                <w:szCs w:val="20"/>
              </w:rPr>
            </w:pPr>
            <w:r w:rsidRPr="00D67403">
              <w:rPr>
                <w:rFonts w:ascii="Arial" w:hAnsi="Arial" w:cs="Arial"/>
                <w:sz w:val="20"/>
                <w:szCs w:val="20"/>
              </w:rPr>
              <w:t>20,00;</w:t>
            </w:r>
          </w:p>
          <w:p w:rsidR="00CC41E5" w:rsidRPr="00D67403" w:rsidRDefault="00CC41E5" w:rsidP="00CC41E5">
            <w:pPr>
              <w:tabs>
                <w:tab w:val="left" w:pos="170"/>
              </w:tabs>
              <w:spacing w:line="360" w:lineRule="auto"/>
              <w:jc w:val="right"/>
              <w:rPr>
                <w:rFonts w:ascii="Arial" w:hAnsi="Arial" w:cs="Arial"/>
                <w:sz w:val="20"/>
                <w:szCs w:val="20"/>
              </w:rPr>
            </w:pPr>
            <w:r w:rsidRPr="00D67403">
              <w:rPr>
                <w:rFonts w:ascii="Arial" w:hAnsi="Arial" w:cs="Arial"/>
                <w:sz w:val="20"/>
                <w:szCs w:val="20"/>
              </w:rPr>
              <w:t>per una giornata intera: 400,00</w:t>
            </w:r>
          </w:p>
        </w:tc>
      </w:tr>
      <w:tr w:rsidR="00CC41E5" w:rsidRPr="00D67403" w:rsidTr="00BD7421">
        <w:tc>
          <w:tcPr>
            <w:tcW w:w="8642" w:type="dxa"/>
          </w:tcPr>
          <w:p w:rsidR="00CC41E5" w:rsidRPr="00D67403" w:rsidRDefault="00CC41E5" w:rsidP="00CC41E5">
            <w:pPr>
              <w:spacing w:line="360" w:lineRule="auto"/>
              <w:rPr>
                <w:rFonts w:ascii="Arial" w:hAnsi="Arial" w:cs="Arial"/>
                <w:sz w:val="20"/>
                <w:szCs w:val="20"/>
              </w:rPr>
            </w:pPr>
            <w:r w:rsidRPr="00D67403">
              <w:rPr>
                <w:rFonts w:ascii="Arial" w:hAnsi="Arial" w:cs="Arial"/>
                <w:sz w:val="20"/>
                <w:szCs w:val="20"/>
              </w:rPr>
              <w:t xml:space="preserve">redazione report di installazione </w:t>
            </w:r>
            <w:proofErr w:type="spellStart"/>
            <w:r w:rsidRPr="00D67403">
              <w:rPr>
                <w:rFonts w:ascii="Arial" w:hAnsi="Arial" w:cs="Arial"/>
                <w:sz w:val="20"/>
                <w:szCs w:val="20"/>
              </w:rPr>
              <w:t>estensimetrica</w:t>
            </w:r>
            <w:proofErr w:type="spellEnd"/>
          </w:p>
        </w:tc>
        <w:tc>
          <w:tcPr>
            <w:tcW w:w="1526" w:type="dxa"/>
          </w:tcPr>
          <w:p w:rsidR="00CC41E5" w:rsidRPr="00D67403" w:rsidRDefault="00CC41E5" w:rsidP="00CC41E5">
            <w:pPr>
              <w:tabs>
                <w:tab w:val="left" w:pos="170"/>
              </w:tabs>
              <w:spacing w:line="360" w:lineRule="auto"/>
              <w:jc w:val="right"/>
              <w:rPr>
                <w:rFonts w:ascii="Arial" w:hAnsi="Arial" w:cs="Arial"/>
                <w:sz w:val="20"/>
                <w:szCs w:val="20"/>
              </w:rPr>
            </w:pPr>
            <w:r w:rsidRPr="00D67403">
              <w:rPr>
                <w:rFonts w:ascii="Arial" w:hAnsi="Arial" w:cs="Arial"/>
                <w:sz w:val="20"/>
                <w:szCs w:val="20"/>
              </w:rPr>
              <w:t>200</w:t>
            </w:r>
          </w:p>
        </w:tc>
      </w:tr>
    </w:tbl>
    <w:p w:rsidR="00A32431" w:rsidRDefault="00A32431" w:rsidP="00CC41E5">
      <w:pPr>
        <w:spacing w:line="360" w:lineRule="auto"/>
        <w:rPr>
          <w:rFonts w:ascii="Arial" w:hAnsi="Arial" w:cs="Arial"/>
          <w:sz w:val="20"/>
          <w:szCs w:val="20"/>
        </w:rPr>
      </w:pPr>
    </w:p>
    <w:p w:rsidR="00CC41E5" w:rsidRPr="00D67403" w:rsidRDefault="00CC41E5" w:rsidP="00CC41E5">
      <w:pPr>
        <w:spacing w:line="360" w:lineRule="auto"/>
        <w:rPr>
          <w:rFonts w:ascii="Arial" w:hAnsi="Arial" w:cs="Arial"/>
          <w:sz w:val="20"/>
          <w:szCs w:val="20"/>
        </w:rPr>
      </w:pPr>
      <w:r w:rsidRPr="00D67403">
        <w:rPr>
          <w:rFonts w:ascii="Arial" w:hAnsi="Arial" w:cs="Arial"/>
          <w:sz w:val="20"/>
          <w:szCs w:val="20"/>
        </w:rPr>
        <w:t>Per attività presso il committente le voci del tariffario seguente si intendono maggiorate del 30%.</w:t>
      </w:r>
    </w:p>
    <w:p w:rsidR="00A32431" w:rsidRDefault="00A32431" w:rsidP="00A32431">
      <w:pPr>
        <w:rPr>
          <w:rFonts w:ascii="Arial" w:hAnsi="Arial" w:cs="Arial"/>
        </w:rPr>
      </w:pPr>
    </w:p>
    <w:p w:rsidR="00A32431" w:rsidRDefault="00A32431" w:rsidP="00A32431">
      <w:pPr>
        <w:rPr>
          <w:rFonts w:ascii="Arial" w:hAnsi="Arial" w:cs="Arial"/>
        </w:rPr>
      </w:pPr>
    </w:p>
    <w:p w:rsidR="00A32431" w:rsidRDefault="00A32431" w:rsidP="00A32431">
      <w:pPr>
        <w:rPr>
          <w:rFonts w:ascii="Arial" w:hAnsi="Arial" w:cs="Arial"/>
        </w:rPr>
      </w:pPr>
    </w:p>
    <w:p w:rsidR="00A32431" w:rsidRDefault="00A32431" w:rsidP="00A32431">
      <w:pPr>
        <w:rPr>
          <w:rFonts w:ascii="Arial" w:hAnsi="Arial" w:cs="Arial"/>
        </w:rPr>
      </w:pPr>
    </w:p>
    <w:p w:rsidR="00A32431" w:rsidRPr="00241F53" w:rsidRDefault="00A32431" w:rsidP="00A32431">
      <w:pPr>
        <w:rPr>
          <w:rFonts w:ascii="Arial" w:hAnsi="Arial" w:cs="Arial"/>
        </w:rPr>
      </w:pPr>
      <w:r>
        <w:rPr>
          <w:rFonts w:ascii="Arial" w:hAnsi="Arial" w:cs="Arial"/>
        </w:rPr>
        <w:t>A</w:t>
      </w:r>
      <w:r w:rsidRPr="00241F53">
        <w:rPr>
          <w:rFonts w:ascii="Arial" w:hAnsi="Arial" w:cs="Arial"/>
        </w:rPr>
        <w:t>ttività</w:t>
      </w:r>
      <w:r w:rsidRPr="00296243">
        <w:t xml:space="preserve"> </w:t>
      </w:r>
      <w:r w:rsidRPr="00241F53">
        <w:rPr>
          <w:rFonts w:ascii="Arial" w:hAnsi="Arial" w:cs="Arial"/>
        </w:rPr>
        <w:t>di sperimentazioni al simulatore di guida</w:t>
      </w:r>
      <w:r>
        <w:t xml:space="preserve">, </w:t>
      </w:r>
      <w:r w:rsidRPr="00241F53">
        <w:rPr>
          <w:rFonts w:ascii="Arial" w:hAnsi="Arial" w:cs="Arial"/>
        </w:rPr>
        <w:t xml:space="preserve"> nello specifico: </w:t>
      </w:r>
    </w:p>
    <w:p w:rsidR="00A32431" w:rsidRDefault="00A32431" w:rsidP="00A32431">
      <w:pPr>
        <w:rPr>
          <w:rFonts w:ascii="Arial" w:hAnsi="Arial" w:cs="Arial"/>
        </w:rPr>
      </w:pPr>
    </w:p>
    <w:tbl>
      <w:tblPr>
        <w:tblStyle w:val="Grigliatabella"/>
        <w:tblW w:w="9606" w:type="dxa"/>
        <w:tblLook w:val="04A0"/>
      </w:tblPr>
      <w:tblGrid>
        <w:gridCol w:w="7338"/>
        <w:gridCol w:w="992"/>
        <w:gridCol w:w="1276"/>
      </w:tblGrid>
      <w:tr w:rsidR="00A32431" w:rsidRPr="00355C2E" w:rsidTr="00664958">
        <w:trPr>
          <w:trHeight w:val="196"/>
        </w:trPr>
        <w:tc>
          <w:tcPr>
            <w:tcW w:w="7338" w:type="dxa"/>
          </w:tcPr>
          <w:p w:rsidR="00A32431" w:rsidRPr="00A32431" w:rsidRDefault="00A32431" w:rsidP="00A32431">
            <w:pPr>
              <w:spacing w:before="100" w:beforeAutospacing="1" w:after="240" w:line="360" w:lineRule="auto"/>
              <w:jc w:val="center"/>
              <w:rPr>
                <w:rFonts w:ascii="Arial" w:hAnsi="Arial" w:cs="Arial"/>
                <w:b/>
                <w:sz w:val="20"/>
                <w:szCs w:val="20"/>
              </w:rPr>
            </w:pPr>
            <w:r w:rsidRPr="00A32431">
              <w:rPr>
                <w:rFonts w:ascii="Arial" w:hAnsi="Arial" w:cs="Arial"/>
                <w:b/>
                <w:sz w:val="20"/>
                <w:szCs w:val="20"/>
              </w:rPr>
              <w:t>Descrizione</w:t>
            </w:r>
          </w:p>
        </w:tc>
        <w:tc>
          <w:tcPr>
            <w:tcW w:w="992" w:type="dxa"/>
          </w:tcPr>
          <w:p w:rsidR="00A32431" w:rsidRPr="00A32431" w:rsidRDefault="00A32431" w:rsidP="00A32431">
            <w:pPr>
              <w:spacing w:before="100" w:beforeAutospacing="1" w:after="240" w:line="360" w:lineRule="auto"/>
              <w:jc w:val="center"/>
              <w:rPr>
                <w:rFonts w:ascii="Arial" w:hAnsi="Arial" w:cs="Arial"/>
                <w:b/>
                <w:sz w:val="20"/>
                <w:szCs w:val="20"/>
              </w:rPr>
            </w:pPr>
            <w:r w:rsidRPr="00A32431">
              <w:rPr>
                <w:rFonts w:ascii="Arial" w:hAnsi="Arial" w:cs="Arial"/>
                <w:b/>
                <w:sz w:val="20"/>
                <w:szCs w:val="20"/>
              </w:rPr>
              <w:t>Note</w:t>
            </w:r>
          </w:p>
        </w:tc>
        <w:tc>
          <w:tcPr>
            <w:tcW w:w="1276" w:type="dxa"/>
          </w:tcPr>
          <w:p w:rsidR="00A32431" w:rsidRPr="00A32431" w:rsidRDefault="00A32431" w:rsidP="00A32431">
            <w:pPr>
              <w:spacing w:before="100" w:beforeAutospacing="1" w:after="240" w:line="360" w:lineRule="auto"/>
              <w:jc w:val="center"/>
              <w:rPr>
                <w:rFonts w:ascii="Arial" w:hAnsi="Arial" w:cs="Arial"/>
                <w:b/>
                <w:sz w:val="20"/>
                <w:szCs w:val="20"/>
              </w:rPr>
            </w:pPr>
            <w:r w:rsidRPr="00A32431">
              <w:rPr>
                <w:rFonts w:ascii="Arial" w:hAnsi="Arial" w:cs="Arial"/>
                <w:b/>
                <w:sz w:val="20"/>
                <w:szCs w:val="20"/>
              </w:rPr>
              <w:t>Prezzo €</w:t>
            </w:r>
          </w:p>
        </w:tc>
      </w:tr>
      <w:tr w:rsidR="00A32431" w:rsidRPr="00355C2E" w:rsidTr="00664958">
        <w:trPr>
          <w:trHeight w:val="1983"/>
        </w:trPr>
        <w:tc>
          <w:tcPr>
            <w:tcW w:w="7338" w:type="dxa"/>
          </w:tcPr>
          <w:p w:rsidR="00A32431" w:rsidRPr="00A32431" w:rsidRDefault="00A32431" w:rsidP="00A32431">
            <w:pPr>
              <w:spacing w:line="360" w:lineRule="auto"/>
              <w:jc w:val="both"/>
              <w:rPr>
                <w:rFonts w:ascii="Arial" w:hAnsi="Arial" w:cs="Arial"/>
                <w:b/>
                <w:sz w:val="20"/>
                <w:szCs w:val="20"/>
              </w:rPr>
            </w:pPr>
            <w:r w:rsidRPr="00A32431">
              <w:rPr>
                <w:rFonts w:ascii="Arial" w:hAnsi="Arial" w:cs="Arial"/>
                <w:b/>
                <w:sz w:val="20"/>
                <w:szCs w:val="20"/>
              </w:rPr>
              <w:lastRenderedPageBreak/>
              <w:t>Costruzione dell’ambiente autostradale</w:t>
            </w:r>
          </w:p>
          <w:p w:rsidR="00A32431" w:rsidRPr="00A32431" w:rsidRDefault="00A32431" w:rsidP="00A32431">
            <w:pPr>
              <w:spacing w:line="360" w:lineRule="auto"/>
              <w:jc w:val="both"/>
              <w:rPr>
                <w:rFonts w:ascii="Arial" w:hAnsi="Arial" w:cs="Arial"/>
                <w:sz w:val="20"/>
                <w:szCs w:val="20"/>
              </w:rPr>
            </w:pPr>
            <w:r w:rsidRPr="00A32431">
              <w:rPr>
                <w:rFonts w:ascii="Arial" w:hAnsi="Arial" w:cs="Arial"/>
                <w:sz w:val="20"/>
                <w:szCs w:val="20"/>
              </w:rPr>
              <w:t xml:space="preserve">Costruzione tridimensionale di un tracciato autostradale (comprendente gallerie, sovrappassi, sottopassi e barriere di sicurezza) corredato dalla segnaletica orizzontale e verticale, compresa l’impostazione della rete stradale e delle relative regole di circolazione da imporre al traffico. L’ambientazione e la contestualizzazione dello scenario tridimensionale di analisi (costruzione di tutto ciò che circonda il tracciato stradale, quali edifici, vegetazioni, barriere acustiche, orografia dell’ambiente stradale circostante, illuminazione notturna, ecc.) non è standardizzabile e dovrà essere stimata caso per caso sulla base delle </w:t>
            </w:r>
            <w:r w:rsidRPr="00A32431">
              <w:rPr>
                <w:rFonts w:ascii="Arial" w:hAnsi="Arial" w:cs="Arial"/>
                <w:sz w:val="20"/>
                <w:szCs w:val="20"/>
                <w:u w:val="single"/>
              </w:rPr>
              <w:t xml:space="preserve">richieste del cliente. </w:t>
            </w:r>
          </w:p>
        </w:tc>
        <w:tc>
          <w:tcPr>
            <w:tcW w:w="992" w:type="dxa"/>
          </w:tcPr>
          <w:p w:rsidR="00A32431" w:rsidRPr="00A32431" w:rsidRDefault="00A32431" w:rsidP="00A32431">
            <w:pPr>
              <w:spacing w:before="100" w:beforeAutospacing="1" w:after="240" w:line="360" w:lineRule="auto"/>
              <w:rPr>
                <w:rFonts w:ascii="Arial" w:hAnsi="Arial" w:cs="Arial"/>
                <w:sz w:val="20"/>
                <w:szCs w:val="20"/>
              </w:rPr>
            </w:pPr>
            <w:r w:rsidRPr="00A32431">
              <w:rPr>
                <w:rFonts w:ascii="Arial" w:hAnsi="Arial" w:cs="Arial"/>
                <w:sz w:val="20"/>
                <w:szCs w:val="20"/>
              </w:rPr>
              <w:t>A km</w:t>
            </w:r>
          </w:p>
        </w:tc>
        <w:tc>
          <w:tcPr>
            <w:tcW w:w="1276" w:type="dxa"/>
          </w:tcPr>
          <w:p w:rsidR="00A32431" w:rsidRPr="00A32431" w:rsidRDefault="00A32431" w:rsidP="00A32431">
            <w:pPr>
              <w:spacing w:before="100" w:beforeAutospacing="1" w:after="240" w:line="360" w:lineRule="auto"/>
              <w:rPr>
                <w:rFonts w:ascii="Arial" w:hAnsi="Arial" w:cs="Arial"/>
                <w:sz w:val="20"/>
                <w:szCs w:val="20"/>
              </w:rPr>
            </w:pPr>
            <w:r w:rsidRPr="00A32431">
              <w:rPr>
                <w:rFonts w:ascii="Arial" w:hAnsi="Arial" w:cs="Arial"/>
                <w:sz w:val="20"/>
                <w:szCs w:val="20"/>
              </w:rPr>
              <w:t>120,00</w:t>
            </w:r>
          </w:p>
        </w:tc>
      </w:tr>
      <w:tr w:rsidR="00A32431" w:rsidRPr="00355C2E" w:rsidTr="00664958">
        <w:trPr>
          <w:trHeight w:val="1827"/>
        </w:trPr>
        <w:tc>
          <w:tcPr>
            <w:tcW w:w="7338" w:type="dxa"/>
          </w:tcPr>
          <w:p w:rsidR="00A32431" w:rsidRPr="00A32431" w:rsidRDefault="00A32431" w:rsidP="00A32431">
            <w:pPr>
              <w:spacing w:line="360" w:lineRule="auto"/>
              <w:jc w:val="both"/>
              <w:rPr>
                <w:rFonts w:ascii="Arial" w:hAnsi="Arial" w:cs="Arial"/>
                <w:sz w:val="20"/>
                <w:szCs w:val="20"/>
              </w:rPr>
            </w:pPr>
            <w:r w:rsidRPr="00A32431">
              <w:rPr>
                <w:rFonts w:ascii="Arial" w:hAnsi="Arial" w:cs="Arial"/>
                <w:b/>
                <w:sz w:val="20"/>
                <w:szCs w:val="20"/>
              </w:rPr>
              <w:t>Costruzione dell’ambiente stradale extraurbano</w:t>
            </w:r>
            <w:r w:rsidRPr="00A32431">
              <w:rPr>
                <w:rFonts w:ascii="Arial" w:hAnsi="Arial" w:cs="Arial"/>
                <w:sz w:val="20"/>
                <w:szCs w:val="20"/>
              </w:rPr>
              <w:t xml:space="preserve"> </w:t>
            </w:r>
          </w:p>
          <w:p w:rsidR="00A32431" w:rsidRPr="00A32431" w:rsidRDefault="00A32431" w:rsidP="00A32431">
            <w:pPr>
              <w:spacing w:line="360" w:lineRule="auto"/>
              <w:jc w:val="both"/>
              <w:rPr>
                <w:rFonts w:ascii="Arial" w:hAnsi="Arial" w:cs="Arial"/>
                <w:sz w:val="20"/>
                <w:szCs w:val="20"/>
              </w:rPr>
            </w:pPr>
            <w:r w:rsidRPr="00A32431">
              <w:rPr>
                <w:rFonts w:ascii="Arial" w:hAnsi="Arial" w:cs="Arial"/>
                <w:sz w:val="20"/>
                <w:szCs w:val="20"/>
              </w:rPr>
              <w:t>Costruzione tridimensionale di un tracciato extraurbano (comprendente gallerie, sovrappassi, sottopassi e barriere di sicurezza) corredato dalla segnaletica orizzontale e verticale, compresa l’impostazione della rete stradale e delle relative regole di circolazione da imporre al traffico. L’ambientazione e la contestualizzazione dello scenario tridimensionale di analisi (costruzione di tutto ciò che circonda il tracciato stradale, quali edifici, vegetazioni, barriere acustiche, orografia dell’ambiente stradale circostante, illuminazione notturna, ecc.) non è standardizzabile e dovrà essere stimata caso per caso sulla base delle richieste del cliente.</w:t>
            </w:r>
          </w:p>
        </w:tc>
        <w:tc>
          <w:tcPr>
            <w:tcW w:w="992" w:type="dxa"/>
          </w:tcPr>
          <w:p w:rsidR="00A32431" w:rsidRPr="00A32431" w:rsidRDefault="00A32431" w:rsidP="00A32431">
            <w:pPr>
              <w:spacing w:before="100" w:beforeAutospacing="1" w:after="240" w:line="360" w:lineRule="auto"/>
              <w:rPr>
                <w:rFonts w:ascii="Arial" w:hAnsi="Arial" w:cs="Arial"/>
                <w:sz w:val="20"/>
                <w:szCs w:val="20"/>
              </w:rPr>
            </w:pPr>
            <w:r w:rsidRPr="00A32431">
              <w:rPr>
                <w:rFonts w:ascii="Arial" w:hAnsi="Arial" w:cs="Arial"/>
                <w:sz w:val="20"/>
                <w:szCs w:val="20"/>
              </w:rPr>
              <w:t>a km</w:t>
            </w:r>
          </w:p>
        </w:tc>
        <w:tc>
          <w:tcPr>
            <w:tcW w:w="1276" w:type="dxa"/>
          </w:tcPr>
          <w:p w:rsidR="00A32431" w:rsidRPr="00A32431" w:rsidRDefault="00A32431" w:rsidP="00A32431">
            <w:pPr>
              <w:spacing w:before="100" w:beforeAutospacing="1" w:after="240" w:line="360" w:lineRule="auto"/>
              <w:rPr>
                <w:rFonts w:ascii="Arial" w:hAnsi="Arial" w:cs="Arial"/>
                <w:sz w:val="20"/>
                <w:szCs w:val="20"/>
              </w:rPr>
            </w:pPr>
            <w:r w:rsidRPr="00A32431">
              <w:rPr>
                <w:rFonts w:ascii="Arial" w:hAnsi="Arial" w:cs="Arial"/>
                <w:sz w:val="20"/>
                <w:szCs w:val="20"/>
              </w:rPr>
              <w:t>100,00</w:t>
            </w:r>
          </w:p>
        </w:tc>
      </w:tr>
      <w:tr w:rsidR="00A32431" w:rsidRPr="00935E01" w:rsidTr="00664958">
        <w:tc>
          <w:tcPr>
            <w:tcW w:w="7338" w:type="dxa"/>
          </w:tcPr>
          <w:p w:rsidR="00A32431" w:rsidRPr="00A32431" w:rsidRDefault="00A32431" w:rsidP="00A32431">
            <w:pPr>
              <w:spacing w:line="360" w:lineRule="auto"/>
              <w:jc w:val="both"/>
              <w:rPr>
                <w:rFonts w:ascii="Arial" w:hAnsi="Arial" w:cs="Arial"/>
                <w:b/>
                <w:sz w:val="20"/>
                <w:szCs w:val="20"/>
              </w:rPr>
            </w:pPr>
            <w:r w:rsidRPr="00A32431">
              <w:rPr>
                <w:rFonts w:ascii="Arial" w:hAnsi="Arial" w:cs="Arial"/>
                <w:b/>
                <w:sz w:val="20"/>
                <w:szCs w:val="20"/>
              </w:rPr>
              <w:t>Costruzione dell’ambiente stradale urbano</w:t>
            </w:r>
          </w:p>
          <w:p w:rsidR="00A32431" w:rsidRPr="00A32431" w:rsidRDefault="00A32431" w:rsidP="00A32431">
            <w:pPr>
              <w:spacing w:line="360" w:lineRule="auto"/>
              <w:jc w:val="both"/>
              <w:rPr>
                <w:rFonts w:ascii="Arial" w:hAnsi="Arial" w:cs="Arial"/>
                <w:sz w:val="20"/>
                <w:szCs w:val="20"/>
              </w:rPr>
            </w:pPr>
            <w:r w:rsidRPr="00A32431">
              <w:rPr>
                <w:rFonts w:ascii="Arial" w:hAnsi="Arial" w:cs="Arial"/>
                <w:sz w:val="20"/>
                <w:szCs w:val="20"/>
              </w:rPr>
              <w:t>Costruzione tridimensionale di un tracciato urbano corredato dalla segnaletica orizzontale, verticale e dagli impianti semaforici e gli impianti di illuminazione pubblica, compresa l’impostazione della rete stradale e delle relative regole di circolazione da imporre al traffico. L’ambientazione e la contestualizzazione dello scenario tridimensionale di analisi (costruzione di tutto ciò che circonda il tracciato stradale, quali edifici, vegetazioni, barriere acustiche, orografia dell’ambiente stradale circostante, illuminazione notturna, ecc.) non è standardizzabile e dovrà essere stimata caso per caso sulla base delle richieste del cliente.</w:t>
            </w:r>
          </w:p>
        </w:tc>
        <w:tc>
          <w:tcPr>
            <w:tcW w:w="992" w:type="dxa"/>
          </w:tcPr>
          <w:p w:rsidR="00A32431" w:rsidRPr="00A32431" w:rsidRDefault="00A32431" w:rsidP="00A32431">
            <w:pPr>
              <w:spacing w:line="360" w:lineRule="auto"/>
              <w:jc w:val="both"/>
              <w:rPr>
                <w:rFonts w:ascii="Arial" w:hAnsi="Arial" w:cs="Arial"/>
                <w:b/>
                <w:sz w:val="20"/>
                <w:szCs w:val="20"/>
              </w:rPr>
            </w:pPr>
            <w:r w:rsidRPr="00A32431">
              <w:rPr>
                <w:rFonts w:ascii="Arial" w:hAnsi="Arial" w:cs="Arial"/>
                <w:b/>
                <w:sz w:val="20"/>
                <w:szCs w:val="20"/>
              </w:rPr>
              <w:t>A km</w:t>
            </w:r>
          </w:p>
        </w:tc>
        <w:tc>
          <w:tcPr>
            <w:tcW w:w="1276" w:type="dxa"/>
          </w:tcPr>
          <w:p w:rsidR="00A32431" w:rsidRPr="00A32431" w:rsidRDefault="00A32431" w:rsidP="00A32431">
            <w:pPr>
              <w:spacing w:line="360" w:lineRule="auto"/>
              <w:jc w:val="both"/>
              <w:rPr>
                <w:rFonts w:ascii="Arial" w:hAnsi="Arial" w:cs="Arial"/>
                <w:b/>
                <w:sz w:val="20"/>
                <w:szCs w:val="20"/>
              </w:rPr>
            </w:pPr>
            <w:r w:rsidRPr="00A32431">
              <w:rPr>
                <w:rFonts w:ascii="Arial" w:hAnsi="Arial" w:cs="Arial"/>
                <w:b/>
                <w:sz w:val="20"/>
                <w:szCs w:val="20"/>
              </w:rPr>
              <w:t>150,00</w:t>
            </w:r>
          </w:p>
        </w:tc>
      </w:tr>
      <w:tr w:rsidR="00A32431" w:rsidRPr="00355C2E" w:rsidTr="00664958">
        <w:tc>
          <w:tcPr>
            <w:tcW w:w="7338" w:type="dxa"/>
          </w:tcPr>
          <w:p w:rsidR="00A32431" w:rsidRPr="00A32431" w:rsidRDefault="00A32431" w:rsidP="00A32431">
            <w:pPr>
              <w:spacing w:line="360" w:lineRule="auto"/>
              <w:jc w:val="both"/>
              <w:rPr>
                <w:rFonts w:ascii="Arial" w:hAnsi="Arial" w:cs="Arial"/>
                <w:b/>
                <w:sz w:val="20"/>
                <w:szCs w:val="20"/>
              </w:rPr>
            </w:pPr>
            <w:r w:rsidRPr="00A32431">
              <w:rPr>
                <w:rFonts w:ascii="Arial" w:hAnsi="Arial" w:cs="Arial"/>
                <w:b/>
                <w:sz w:val="20"/>
                <w:szCs w:val="20"/>
              </w:rPr>
              <w:t>Costruzione delle configurazioni sperimentali in ambiente autostradale e extraurbano</w:t>
            </w:r>
          </w:p>
          <w:p w:rsidR="00A32431" w:rsidRPr="00A32431" w:rsidRDefault="00A32431" w:rsidP="00A32431">
            <w:pPr>
              <w:spacing w:line="360" w:lineRule="auto"/>
              <w:jc w:val="both"/>
              <w:rPr>
                <w:rFonts w:ascii="Arial" w:hAnsi="Arial" w:cs="Arial"/>
                <w:sz w:val="20"/>
                <w:szCs w:val="20"/>
              </w:rPr>
            </w:pPr>
            <w:r w:rsidRPr="00A32431">
              <w:rPr>
                <w:rFonts w:ascii="Arial" w:hAnsi="Arial" w:cs="Arial"/>
                <w:sz w:val="20"/>
                <w:szCs w:val="20"/>
              </w:rPr>
              <w:t>Costruzione tridimensionale, in ambiente autostradale o in ambiente extraurbano, di tutti gli elementi che caratterizzano il tema della sperimentazione da effettuare (per esempio: segnaletica verticale e orizzontale aggiuntiva nel caso di cantieri stradali, illuminazione in galleria, particolari regole di circolazione del traffico che circondano il veicolo interattivo, ecc.)</w:t>
            </w:r>
          </w:p>
        </w:tc>
        <w:tc>
          <w:tcPr>
            <w:tcW w:w="992" w:type="dxa"/>
          </w:tcPr>
          <w:p w:rsidR="00A32431" w:rsidRPr="00A32431" w:rsidRDefault="00A32431" w:rsidP="00A32431">
            <w:pPr>
              <w:spacing w:before="100" w:beforeAutospacing="1" w:after="240" w:line="360" w:lineRule="auto"/>
              <w:rPr>
                <w:rFonts w:ascii="Arial" w:hAnsi="Arial" w:cs="Arial"/>
                <w:sz w:val="20"/>
                <w:szCs w:val="20"/>
              </w:rPr>
            </w:pPr>
            <w:r w:rsidRPr="00A32431">
              <w:rPr>
                <w:rFonts w:ascii="Arial" w:hAnsi="Arial" w:cs="Arial"/>
                <w:sz w:val="20"/>
                <w:szCs w:val="20"/>
              </w:rPr>
              <w:t>A km</w:t>
            </w:r>
          </w:p>
        </w:tc>
        <w:tc>
          <w:tcPr>
            <w:tcW w:w="1276" w:type="dxa"/>
          </w:tcPr>
          <w:p w:rsidR="00A32431" w:rsidRPr="00A32431" w:rsidRDefault="00A32431" w:rsidP="00A32431">
            <w:pPr>
              <w:spacing w:before="100" w:beforeAutospacing="1" w:after="240" w:line="360" w:lineRule="auto"/>
              <w:rPr>
                <w:rFonts w:ascii="Arial" w:hAnsi="Arial" w:cs="Arial"/>
                <w:sz w:val="20"/>
                <w:szCs w:val="20"/>
              </w:rPr>
            </w:pPr>
            <w:r w:rsidRPr="00A32431">
              <w:rPr>
                <w:rFonts w:ascii="Arial" w:hAnsi="Arial" w:cs="Arial"/>
                <w:sz w:val="20"/>
                <w:szCs w:val="20"/>
              </w:rPr>
              <w:t>150,00</w:t>
            </w:r>
          </w:p>
        </w:tc>
      </w:tr>
      <w:tr w:rsidR="00A32431" w:rsidRPr="00355C2E" w:rsidTr="00664958">
        <w:tc>
          <w:tcPr>
            <w:tcW w:w="7338" w:type="dxa"/>
          </w:tcPr>
          <w:p w:rsidR="00A32431" w:rsidRPr="00A32431" w:rsidRDefault="00A32431" w:rsidP="00A32431">
            <w:pPr>
              <w:spacing w:line="360" w:lineRule="auto"/>
              <w:jc w:val="both"/>
              <w:rPr>
                <w:rFonts w:ascii="Arial" w:hAnsi="Arial" w:cs="Arial"/>
                <w:b/>
                <w:sz w:val="20"/>
                <w:szCs w:val="20"/>
              </w:rPr>
            </w:pPr>
            <w:r w:rsidRPr="00A32431">
              <w:rPr>
                <w:rFonts w:ascii="Arial" w:hAnsi="Arial" w:cs="Arial"/>
                <w:b/>
                <w:sz w:val="20"/>
                <w:szCs w:val="20"/>
              </w:rPr>
              <w:t>Costruzione delle configurazioni sperimentali in ambiente urbano</w:t>
            </w:r>
          </w:p>
          <w:p w:rsidR="00A32431" w:rsidRPr="00A32431" w:rsidRDefault="00A32431" w:rsidP="00A32431">
            <w:pPr>
              <w:spacing w:line="360" w:lineRule="auto"/>
              <w:jc w:val="both"/>
              <w:rPr>
                <w:rFonts w:ascii="Arial" w:hAnsi="Arial" w:cs="Arial"/>
                <w:sz w:val="20"/>
                <w:szCs w:val="20"/>
              </w:rPr>
            </w:pPr>
            <w:r w:rsidRPr="00A32431">
              <w:rPr>
                <w:rFonts w:ascii="Arial" w:hAnsi="Arial" w:cs="Arial"/>
                <w:sz w:val="20"/>
                <w:szCs w:val="20"/>
              </w:rPr>
              <w:t xml:space="preserve">Costruzione tridimensionale, in ambiente urbano, di tutti gli elementi che caratterizzano il tema della sperimentazione da effettuare e che dovranno essere valutati e confrontati mediante l’analisi dei dati registrati durante l’attività </w:t>
            </w:r>
            <w:r w:rsidRPr="00A32431">
              <w:rPr>
                <w:rFonts w:ascii="Arial" w:hAnsi="Arial" w:cs="Arial"/>
                <w:sz w:val="20"/>
                <w:szCs w:val="20"/>
              </w:rPr>
              <w:lastRenderedPageBreak/>
              <w:t xml:space="preserve">sperimentale (per esempio: segnaletica verticale e orizzontale aggiuntiva nel caso di cantieri stradali, particolari regole di circolazione del traffico che circondano il veicolo interattivo, presenza di pedoni, ecc.) </w:t>
            </w:r>
          </w:p>
        </w:tc>
        <w:tc>
          <w:tcPr>
            <w:tcW w:w="992" w:type="dxa"/>
          </w:tcPr>
          <w:p w:rsidR="00A32431" w:rsidRPr="00A32431" w:rsidRDefault="00A32431" w:rsidP="00A32431">
            <w:pPr>
              <w:spacing w:before="100" w:beforeAutospacing="1" w:after="240" w:line="360" w:lineRule="auto"/>
              <w:rPr>
                <w:rFonts w:ascii="Arial" w:hAnsi="Arial" w:cs="Arial"/>
                <w:sz w:val="20"/>
                <w:szCs w:val="20"/>
              </w:rPr>
            </w:pPr>
            <w:r w:rsidRPr="00A32431">
              <w:rPr>
                <w:rFonts w:ascii="Arial" w:hAnsi="Arial" w:cs="Arial"/>
                <w:sz w:val="20"/>
                <w:szCs w:val="20"/>
              </w:rPr>
              <w:lastRenderedPageBreak/>
              <w:t>A km</w:t>
            </w:r>
          </w:p>
        </w:tc>
        <w:tc>
          <w:tcPr>
            <w:tcW w:w="1276" w:type="dxa"/>
          </w:tcPr>
          <w:p w:rsidR="00A32431" w:rsidRPr="00A32431" w:rsidRDefault="00A32431" w:rsidP="00A32431">
            <w:pPr>
              <w:spacing w:before="100" w:beforeAutospacing="1" w:after="240" w:line="360" w:lineRule="auto"/>
              <w:rPr>
                <w:rFonts w:ascii="Arial" w:hAnsi="Arial" w:cs="Arial"/>
                <w:sz w:val="20"/>
                <w:szCs w:val="20"/>
              </w:rPr>
            </w:pPr>
            <w:r w:rsidRPr="00A32431">
              <w:rPr>
                <w:rFonts w:ascii="Arial" w:hAnsi="Arial" w:cs="Arial"/>
                <w:sz w:val="20"/>
                <w:szCs w:val="20"/>
              </w:rPr>
              <w:t>200,00</w:t>
            </w:r>
          </w:p>
        </w:tc>
      </w:tr>
      <w:tr w:rsidR="00A32431" w:rsidRPr="00355C2E" w:rsidTr="00664958">
        <w:tc>
          <w:tcPr>
            <w:tcW w:w="7338" w:type="dxa"/>
          </w:tcPr>
          <w:p w:rsidR="00A32431" w:rsidRPr="00A32431" w:rsidRDefault="00A32431" w:rsidP="00A32431">
            <w:pPr>
              <w:spacing w:line="360" w:lineRule="auto"/>
              <w:jc w:val="both"/>
              <w:rPr>
                <w:rFonts w:ascii="Arial" w:hAnsi="Arial" w:cs="Arial"/>
                <w:b/>
                <w:sz w:val="20"/>
                <w:szCs w:val="20"/>
              </w:rPr>
            </w:pPr>
            <w:r w:rsidRPr="00A32431">
              <w:rPr>
                <w:rFonts w:ascii="Arial" w:hAnsi="Arial" w:cs="Arial"/>
                <w:sz w:val="20"/>
                <w:szCs w:val="20"/>
              </w:rPr>
              <w:lastRenderedPageBreak/>
              <w:t>Configurazione del campione di utenti per le sperimentazioni in termini quantitativi e qualitativi per la specifica sperimentazione</w:t>
            </w:r>
          </w:p>
        </w:tc>
        <w:tc>
          <w:tcPr>
            <w:tcW w:w="992" w:type="dxa"/>
          </w:tcPr>
          <w:p w:rsidR="00A32431" w:rsidRPr="00A32431" w:rsidRDefault="00A32431" w:rsidP="00A32431">
            <w:pPr>
              <w:spacing w:before="100" w:beforeAutospacing="1" w:after="240" w:line="360" w:lineRule="auto"/>
              <w:rPr>
                <w:rFonts w:ascii="Arial" w:hAnsi="Arial" w:cs="Arial"/>
                <w:sz w:val="20"/>
                <w:szCs w:val="20"/>
              </w:rPr>
            </w:pPr>
            <w:r w:rsidRPr="00A32431">
              <w:rPr>
                <w:rFonts w:ascii="Arial" w:hAnsi="Arial" w:cs="Arial"/>
                <w:sz w:val="20"/>
                <w:szCs w:val="20"/>
              </w:rPr>
              <w:t>a utente</w:t>
            </w:r>
          </w:p>
        </w:tc>
        <w:tc>
          <w:tcPr>
            <w:tcW w:w="1276" w:type="dxa"/>
          </w:tcPr>
          <w:p w:rsidR="00A32431" w:rsidRPr="00A32431" w:rsidRDefault="00A32431" w:rsidP="00A32431">
            <w:pPr>
              <w:spacing w:before="100" w:beforeAutospacing="1" w:after="240" w:line="360" w:lineRule="auto"/>
              <w:rPr>
                <w:rFonts w:ascii="Arial" w:hAnsi="Arial" w:cs="Arial"/>
                <w:sz w:val="20"/>
                <w:szCs w:val="20"/>
              </w:rPr>
            </w:pPr>
            <w:r w:rsidRPr="00A32431">
              <w:rPr>
                <w:rFonts w:ascii="Arial" w:hAnsi="Arial" w:cs="Arial"/>
                <w:sz w:val="20"/>
                <w:szCs w:val="20"/>
              </w:rPr>
              <w:t>30,00</w:t>
            </w:r>
          </w:p>
        </w:tc>
      </w:tr>
      <w:tr w:rsidR="00A32431" w:rsidRPr="00355C2E" w:rsidTr="00664958">
        <w:tc>
          <w:tcPr>
            <w:tcW w:w="7338" w:type="dxa"/>
          </w:tcPr>
          <w:p w:rsidR="00A32431" w:rsidRPr="00A32431" w:rsidRDefault="00A32431" w:rsidP="00A32431">
            <w:pPr>
              <w:spacing w:line="360" w:lineRule="auto"/>
              <w:jc w:val="both"/>
              <w:rPr>
                <w:rFonts w:ascii="Arial" w:hAnsi="Arial" w:cs="Arial"/>
                <w:b/>
                <w:sz w:val="20"/>
                <w:szCs w:val="20"/>
              </w:rPr>
            </w:pPr>
            <w:r w:rsidRPr="00A32431">
              <w:rPr>
                <w:rFonts w:ascii="Arial" w:hAnsi="Arial" w:cs="Arial"/>
                <w:sz w:val="20"/>
                <w:szCs w:val="20"/>
              </w:rPr>
              <w:t>Compenso utente partecipante alla sperimentazione (eventuale)</w:t>
            </w:r>
          </w:p>
        </w:tc>
        <w:tc>
          <w:tcPr>
            <w:tcW w:w="992" w:type="dxa"/>
          </w:tcPr>
          <w:p w:rsidR="00A32431" w:rsidRPr="00A32431" w:rsidRDefault="00A32431" w:rsidP="00A32431">
            <w:pPr>
              <w:spacing w:line="360" w:lineRule="auto"/>
              <w:rPr>
                <w:rFonts w:ascii="Arial" w:hAnsi="Arial" w:cs="Arial"/>
                <w:sz w:val="20"/>
                <w:szCs w:val="20"/>
              </w:rPr>
            </w:pPr>
            <w:r w:rsidRPr="00A32431">
              <w:rPr>
                <w:rFonts w:ascii="Arial" w:hAnsi="Arial" w:cs="Arial"/>
                <w:sz w:val="20"/>
                <w:szCs w:val="20"/>
              </w:rPr>
              <w:t>cadauno</w:t>
            </w:r>
          </w:p>
        </w:tc>
        <w:tc>
          <w:tcPr>
            <w:tcW w:w="1276" w:type="dxa"/>
            <w:vAlign w:val="center"/>
          </w:tcPr>
          <w:p w:rsidR="00A32431" w:rsidRPr="00A32431" w:rsidRDefault="00A32431" w:rsidP="00A32431">
            <w:pPr>
              <w:spacing w:line="360" w:lineRule="auto"/>
              <w:rPr>
                <w:rFonts w:ascii="Arial" w:hAnsi="Arial" w:cs="Arial"/>
                <w:sz w:val="20"/>
                <w:szCs w:val="20"/>
              </w:rPr>
            </w:pPr>
            <w:r w:rsidRPr="00A32431">
              <w:rPr>
                <w:rFonts w:ascii="Arial" w:hAnsi="Arial" w:cs="Arial"/>
                <w:sz w:val="20"/>
                <w:szCs w:val="20"/>
              </w:rPr>
              <w:t xml:space="preserve">50,00 </w:t>
            </w:r>
          </w:p>
        </w:tc>
      </w:tr>
      <w:tr w:rsidR="00A32431" w:rsidRPr="00355C2E" w:rsidTr="00664958">
        <w:tc>
          <w:tcPr>
            <w:tcW w:w="7338" w:type="dxa"/>
          </w:tcPr>
          <w:p w:rsidR="00A32431" w:rsidRPr="00A32431" w:rsidRDefault="00A32431" w:rsidP="00A32431">
            <w:pPr>
              <w:spacing w:line="360" w:lineRule="auto"/>
              <w:jc w:val="both"/>
              <w:rPr>
                <w:rFonts w:ascii="Arial" w:hAnsi="Arial" w:cs="Arial"/>
                <w:b/>
                <w:sz w:val="20"/>
                <w:szCs w:val="20"/>
              </w:rPr>
            </w:pPr>
            <w:r w:rsidRPr="00A32431">
              <w:rPr>
                <w:rFonts w:ascii="Arial" w:hAnsi="Arial" w:cs="Arial"/>
                <w:sz w:val="20"/>
                <w:szCs w:val="20"/>
              </w:rPr>
              <w:t>Conduzione prove sperimentali con produzione output; la produzione degli output è limitata agli indicatori relativi ai parametri di velocità, accelerazione e posizione laterale. Altri indicatori potranno essere valutati caso per caso</w:t>
            </w:r>
          </w:p>
        </w:tc>
        <w:tc>
          <w:tcPr>
            <w:tcW w:w="992" w:type="dxa"/>
          </w:tcPr>
          <w:p w:rsidR="00A32431" w:rsidRPr="00A32431" w:rsidRDefault="00A32431" w:rsidP="00A32431">
            <w:pPr>
              <w:spacing w:before="100" w:beforeAutospacing="1" w:after="240" w:line="360" w:lineRule="auto"/>
              <w:rPr>
                <w:rFonts w:ascii="Arial" w:hAnsi="Arial" w:cs="Arial"/>
                <w:sz w:val="20"/>
                <w:szCs w:val="20"/>
              </w:rPr>
            </w:pPr>
            <w:r w:rsidRPr="00A32431">
              <w:rPr>
                <w:rFonts w:ascii="Arial" w:hAnsi="Arial" w:cs="Arial"/>
                <w:sz w:val="20"/>
                <w:szCs w:val="20"/>
              </w:rPr>
              <w:t>a utente</w:t>
            </w:r>
          </w:p>
        </w:tc>
        <w:tc>
          <w:tcPr>
            <w:tcW w:w="1276" w:type="dxa"/>
            <w:vAlign w:val="center"/>
          </w:tcPr>
          <w:p w:rsidR="00A32431" w:rsidRPr="00A32431" w:rsidRDefault="00A32431" w:rsidP="00A32431">
            <w:pPr>
              <w:spacing w:before="100" w:beforeAutospacing="1" w:after="240" w:line="360" w:lineRule="auto"/>
              <w:rPr>
                <w:rFonts w:ascii="Arial" w:hAnsi="Arial" w:cs="Arial"/>
                <w:sz w:val="20"/>
                <w:szCs w:val="20"/>
              </w:rPr>
            </w:pPr>
            <w:r w:rsidRPr="00A32431">
              <w:rPr>
                <w:rFonts w:ascii="Arial" w:hAnsi="Arial" w:cs="Arial"/>
                <w:sz w:val="20"/>
                <w:szCs w:val="20"/>
              </w:rPr>
              <w:t xml:space="preserve">80,00 </w:t>
            </w:r>
          </w:p>
        </w:tc>
      </w:tr>
      <w:tr w:rsidR="00A32431" w:rsidRPr="00355C2E" w:rsidTr="00664958">
        <w:tc>
          <w:tcPr>
            <w:tcW w:w="7338" w:type="dxa"/>
          </w:tcPr>
          <w:p w:rsidR="00A32431" w:rsidRPr="00A32431" w:rsidRDefault="00A32431" w:rsidP="00A32431">
            <w:pPr>
              <w:spacing w:line="360" w:lineRule="auto"/>
              <w:jc w:val="both"/>
              <w:rPr>
                <w:rFonts w:ascii="Arial" w:hAnsi="Arial" w:cs="Arial"/>
                <w:sz w:val="20"/>
                <w:szCs w:val="20"/>
              </w:rPr>
            </w:pPr>
            <w:r w:rsidRPr="00A32431">
              <w:rPr>
                <w:rFonts w:ascii="Arial" w:hAnsi="Arial" w:cs="Arial"/>
                <w:sz w:val="20"/>
                <w:szCs w:val="20"/>
              </w:rPr>
              <w:t>Elaborazione ed analisi dati registrati durante le prove sperimentali; l’elaborazione e l’analisi dei dati è limitata agli indicatori relativi ai parametri di velocità, accelerazione e posizione laterale. Altri indicatori potranno essere valutati caso per caso</w:t>
            </w:r>
          </w:p>
        </w:tc>
        <w:tc>
          <w:tcPr>
            <w:tcW w:w="992" w:type="dxa"/>
          </w:tcPr>
          <w:p w:rsidR="00A32431" w:rsidRPr="00A32431" w:rsidRDefault="00A32431" w:rsidP="00A32431">
            <w:pPr>
              <w:spacing w:before="100" w:beforeAutospacing="1" w:after="240" w:line="360" w:lineRule="auto"/>
              <w:rPr>
                <w:rFonts w:ascii="Arial" w:hAnsi="Arial" w:cs="Arial"/>
                <w:sz w:val="20"/>
                <w:szCs w:val="20"/>
              </w:rPr>
            </w:pPr>
            <w:r w:rsidRPr="00A32431">
              <w:rPr>
                <w:rFonts w:ascii="Arial" w:hAnsi="Arial" w:cs="Arial"/>
                <w:sz w:val="20"/>
                <w:szCs w:val="20"/>
              </w:rPr>
              <w:t>a utente</w:t>
            </w:r>
          </w:p>
        </w:tc>
        <w:tc>
          <w:tcPr>
            <w:tcW w:w="1276" w:type="dxa"/>
            <w:vAlign w:val="center"/>
          </w:tcPr>
          <w:p w:rsidR="00A32431" w:rsidRPr="00A32431" w:rsidRDefault="00A32431" w:rsidP="00A32431">
            <w:pPr>
              <w:spacing w:before="100" w:beforeAutospacing="1" w:after="240" w:line="360" w:lineRule="auto"/>
              <w:rPr>
                <w:rFonts w:ascii="Arial" w:hAnsi="Arial" w:cs="Arial"/>
                <w:sz w:val="20"/>
                <w:szCs w:val="20"/>
              </w:rPr>
            </w:pPr>
            <w:r w:rsidRPr="00A32431">
              <w:rPr>
                <w:rFonts w:ascii="Arial" w:hAnsi="Arial" w:cs="Arial"/>
                <w:sz w:val="20"/>
                <w:szCs w:val="20"/>
              </w:rPr>
              <w:t>80,00</w:t>
            </w:r>
          </w:p>
        </w:tc>
      </w:tr>
      <w:tr w:rsidR="00A32431" w:rsidRPr="00355C2E" w:rsidTr="00664958">
        <w:tc>
          <w:tcPr>
            <w:tcW w:w="7338" w:type="dxa"/>
          </w:tcPr>
          <w:p w:rsidR="00A32431" w:rsidRPr="00A32431" w:rsidRDefault="00A32431" w:rsidP="00A32431">
            <w:pPr>
              <w:spacing w:line="360" w:lineRule="auto"/>
              <w:jc w:val="both"/>
              <w:rPr>
                <w:rFonts w:ascii="Arial" w:hAnsi="Arial" w:cs="Arial"/>
                <w:sz w:val="20"/>
                <w:szCs w:val="20"/>
              </w:rPr>
            </w:pPr>
            <w:r w:rsidRPr="00A32431">
              <w:rPr>
                <w:rFonts w:ascii="Arial" w:hAnsi="Arial" w:cs="Arial"/>
                <w:sz w:val="20"/>
                <w:szCs w:val="20"/>
              </w:rPr>
              <w:t>Redazione di un report finale in cui sono sommariamente riepilogate tutte le fasi che hanno caratterizzato la sperimentazione (scopo dello studio sperimentale, criteri di scelta per l’identificazione del campione di utenti partecipanti alla sperimentazione, descrizione e costruzione dello scenario tridimensionale di analisi, conduzione delle prove sperimentali, definizione degli indicatori di prestazione, elaborazione ed analisi dei dati registrati, risultati e conclusioni)</w:t>
            </w:r>
          </w:p>
        </w:tc>
        <w:tc>
          <w:tcPr>
            <w:tcW w:w="992" w:type="dxa"/>
          </w:tcPr>
          <w:p w:rsidR="00A32431" w:rsidRPr="00A32431" w:rsidRDefault="00A32431" w:rsidP="00A32431">
            <w:pPr>
              <w:spacing w:before="100" w:beforeAutospacing="1" w:after="240" w:line="360" w:lineRule="auto"/>
              <w:rPr>
                <w:rFonts w:ascii="Arial" w:hAnsi="Arial" w:cs="Arial"/>
                <w:sz w:val="20"/>
                <w:szCs w:val="20"/>
              </w:rPr>
            </w:pPr>
            <w:r w:rsidRPr="00A32431">
              <w:rPr>
                <w:rFonts w:ascii="Arial" w:hAnsi="Arial" w:cs="Arial"/>
                <w:sz w:val="20"/>
                <w:szCs w:val="20"/>
              </w:rPr>
              <w:t>a report</w:t>
            </w:r>
          </w:p>
        </w:tc>
        <w:tc>
          <w:tcPr>
            <w:tcW w:w="1276" w:type="dxa"/>
          </w:tcPr>
          <w:p w:rsidR="00A32431" w:rsidRPr="00A32431" w:rsidRDefault="00A32431" w:rsidP="00A32431">
            <w:pPr>
              <w:spacing w:before="100" w:beforeAutospacing="1" w:after="240" w:line="360" w:lineRule="auto"/>
              <w:rPr>
                <w:rFonts w:ascii="Arial" w:hAnsi="Arial" w:cs="Arial"/>
                <w:sz w:val="20"/>
                <w:szCs w:val="20"/>
              </w:rPr>
            </w:pPr>
            <w:r w:rsidRPr="00A32431">
              <w:rPr>
                <w:rFonts w:ascii="Arial" w:hAnsi="Arial" w:cs="Arial"/>
                <w:sz w:val="20"/>
                <w:szCs w:val="20"/>
              </w:rPr>
              <w:t>500,00</w:t>
            </w:r>
          </w:p>
        </w:tc>
      </w:tr>
    </w:tbl>
    <w:p w:rsidR="00CC41E5" w:rsidRDefault="00CC41E5"/>
    <w:p w:rsidR="00CC41E5" w:rsidRDefault="00CC41E5"/>
    <w:p w:rsidR="00CC41E5" w:rsidRDefault="00CC41E5">
      <w:r>
        <w:t>Aggiornato al 28/06/2016</w:t>
      </w:r>
    </w:p>
    <w:sectPr w:rsidR="00CC41E5" w:rsidSect="000D4EC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F4AAE"/>
    <w:multiLevelType w:val="hybridMultilevel"/>
    <w:tmpl w:val="C6FAD8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283"/>
  <w:characterSpacingControl w:val="doNotCompress"/>
  <w:compat/>
  <w:rsids>
    <w:rsidRoot w:val="00CC41E5"/>
    <w:rsid w:val="000D4EC9"/>
    <w:rsid w:val="007027E7"/>
    <w:rsid w:val="00787577"/>
    <w:rsid w:val="008411F0"/>
    <w:rsid w:val="00A32431"/>
    <w:rsid w:val="00CC41E5"/>
    <w:rsid w:val="00E83E1D"/>
    <w:rsid w:val="00F30B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41E5"/>
    <w:pPr>
      <w:spacing w:after="0" w:line="240" w:lineRule="auto"/>
    </w:pPr>
    <w:rPr>
      <w:rFonts w:ascii="Times" w:eastAsia="Times New Roman" w:hAnsi="Times" w:cs="Times New Roman"/>
      <w:sz w:val="24"/>
      <w:szCs w:val="24"/>
      <w:lang w:eastAsia="it-IT"/>
    </w:rPr>
  </w:style>
  <w:style w:type="paragraph" w:styleId="Titolo1">
    <w:name w:val="heading 1"/>
    <w:basedOn w:val="Normale"/>
    <w:next w:val="Normale"/>
    <w:link w:val="Titolo1Carattere"/>
    <w:uiPriority w:val="99"/>
    <w:qFormat/>
    <w:rsid w:val="00CC41E5"/>
    <w:pPr>
      <w:keepNext/>
      <w:ind w:right="-122"/>
      <w:jc w:val="center"/>
      <w:outlineLvl w:val="0"/>
    </w:pPr>
    <w:rPr>
      <w:rFonts w:ascii="Cambria" w:hAnsi="Cambria"/>
      <w:b/>
      <w:kern w:val="32"/>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C41E5"/>
    <w:pPr>
      <w:spacing w:after="0" w:line="240" w:lineRule="auto"/>
    </w:pPr>
    <w:rPr>
      <w:rFonts w:ascii="Times New Roman" w:eastAsia="Times New Roman" w:hAnsi="Times New Roman" w:cs="Times New Roman"/>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CC41E5"/>
    <w:pPr>
      <w:ind w:left="720" w:hanging="357"/>
      <w:contextualSpacing/>
      <w:jc w:val="both"/>
    </w:pPr>
    <w:rPr>
      <w:rFonts w:ascii="Calibri" w:hAnsi="Calibri"/>
      <w:sz w:val="22"/>
      <w:szCs w:val="22"/>
      <w:lang w:eastAsia="en-US"/>
    </w:rPr>
  </w:style>
  <w:style w:type="character" w:customStyle="1" w:styleId="Titolo1Carattere">
    <w:name w:val="Titolo 1 Carattere"/>
    <w:basedOn w:val="Carpredefinitoparagrafo"/>
    <w:link w:val="Titolo1"/>
    <w:uiPriority w:val="99"/>
    <w:rsid w:val="00CC41E5"/>
    <w:rPr>
      <w:rFonts w:ascii="Cambria" w:eastAsia="Times New Roman" w:hAnsi="Cambria" w:cs="Times New Roman"/>
      <w:b/>
      <w:kern w:val="32"/>
      <w:sz w:val="32"/>
      <w:szCs w:val="24"/>
      <w:lang w:eastAsia="it-IT"/>
    </w:rPr>
  </w:style>
  <w:style w:type="paragraph" w:styleId="NormaleWeb">
    <w:name w:val="Normal (Web)"/>
    <w:basedOn w:val="Normale"/>
    <w:uiPriority w:val="99"/>
    <w:rsid w:val="00CC41E5"/>
    <w:pPr>
      <w:spacing w:before="100" w:beforeAutospacing="1" w:after="100" w:afterAutospacing="1"/>
    </w:pPr>
    <w:rPr>
      <w:rFonts w:ascii="Times New Roman" w:hAnsi="Times New Roman"/>
      <w:color w:val="001C5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1752</Words>
  <Characters>9992</Characters>
  <Application>Microsoft Office Word</Application>
  <DocSecurity>0</DocSecurity>
  <Lines>83</Lines>
  <Paragraphs>23</Paragraphs>
  <ScaleCrop>false</ScaleCrop>
  <Company/>
  <LinksUpToDate>false</LinksUpToDate>
  <CharactersWithSpaces>11721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gianna</dc:creator>
  <cp:lastModifiedBy>gianna</cp:lastModifiedBy>
  <cp:revision>4</cp:revision>
  <dcterms:created xsi:type="dcterms:W3CDTF">2016-06-29T10:34:00Z</dcterms:created>
  <dcterms:modified xsi:type="dcterms:W3CDTF">2016-06-29T10:51:00Z</dcterms:modified>
</cp:coreProperties>
</file>