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33B52" w14:textId="77777777" w:rsidR="00E47B99" w:rsidRPr="00185780" w:rsidRDefault="00E47B99" w:rsidP="00E47B9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85780">
        <w:rPr>
          <w:rFonts w:asciiTheme="minorHAnsi" w:hAnsiTheme="minorHAnsi" w:cs="Calibri"/>
          <w:b/>
          <w:sz w:val="22"/>
          <w:szCs w:val="22"/>
        </w:rPr>
        <w:t>PREVENTIVO PER PRESTAZIONI A TARIFFA</w:t>
      </w:r>
    </w:p>
    <w:p w14:paraId="69678716" w14:textId="77777777" w:rsidR="00E47B99" w:rsidRPr="00185780" w:rsidRDefault="00E47B99" w:rsidP="00E47B99">
      <w:pPr>
        <w:jc w:val="center"/>
        <w:rPr>
          <w:rFonts w:asciiTheme="minorHAnsi" w:hAnsiTheme="minorHAnsi" w:cs="Calibri"/>
          <w:i/>
          <w:sz w:val="20"/>
          <w:szCs w:val="22"/>
        </w:rPr>
      </w:pPr>
      <w:r w:rsidRPr="00185780">
        <w:rPr>
          <w:rFonts w:asciiTheme="minorHAnsi" w:hAnsiTheme="minorHAnsi" w:cs="Calibri"/>
          <w:i/>
          <w:sz w:val="20"/>
          <w:szCs w:val="22"/>
        </w:rPr>
        <w:t>(in conformità all’art.3 c. del Regolamento sullo svolgimento di attività di ricerca o didattica commissionate da soggetti pubblici e privati emanato con D.R. 451/2018, Prot. 63016 del 16/04/2018 dell’Ateneo F.no)</w:t>
      </w:r>
    </w:p>
    <w:p w14:paraId="43B65014" w14:textId="77777777" w:rsidR="00E47B99" w:rsidRPr="00185780" w:rsidRDefault="00E47B99" w:rsidP="00E47B99">
      <w:pPr>
        <w:jc w:val="center"/>
        <w:rPr>
          <w:rFonts w:asciiTheme="minorHAnsi" w:hAnsiTheme="minorHAnsi" w:cs="Calibri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5"/>
        <w:gridCol w:w="1953"/>
        <w:gridCol w:w="1508"/>
        <w:gridCol w:w="1559"/>
      </w:tblGrid>
      <w:tr w:rsidR="00E47B99" w:rsidRPr="00185780" w14:paraId="3A8BA185" w14:textId="77777777" w:rsidTr="006B5FAB">
        <w:trPr>
          <w:trHeight w:val="144"/>
        </w:trPr>
        <w:tc>
          <w:tcPr>
            <w:tcW w:w="7815" w:type="dxa"/>
            <w:gridSpan w:val="4"/>
          </w:tcPr>
          <w:p w14:paraId="442AD71F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47B99" w:rsidRPr="00185780" w14:paraId="7ED6B076" w14:textId="77777777" w:rsidTr="006B5FAB">
        <w:tc>
          <w:tcPr>
            <w:tcW w:w="7815" w:type="dxa"/>
            <w:gridSpan w:val="4"/>
          </w:tcPr>
          <w:p w14:paraId="19C03C51" w14:textId="77777777" w:rsidR="00E47B99" w:rsidRPr="00185780" w:rsidRDefault="00E47B99" w:rsidP="006B5FA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85780">
              <w:rPr>
                <w:rFonts w:asciiTheme="minorHAnsi" w:hAnsiTheme="minorHAnsi" w:cs="Calibri"/>
                <w:b/>
                <w:sz w:val="20"/>
                <w:szCs w:val="22"/>
              </w:rPr>
              <w:t xml:space="preserve">Con riferimento al tariffario del Dipartimento di 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>……………</w:t>
            </w:r>
            <w:r w:rsidRPr="00185780">
              <w:rPr>
                <w:rFonts w:asciiTheme="minorHAnsi" w:hAnsiTheme="minorHAnsi" w:cs="Calibri"/>
                <w:b/>
                <w:sz w:val="20"/>
                <w:szCs w:val="22"/>
              </w:rPr>
              <w:t xml:space="preserve"> approvato in data ……</w:t>
            </w:r>
            <w:proofErr w:type="gramStart"/>
            <w:r w:rsidRPr="00185780">
              <w:rPr>
                <w:rFonts w:asciiTheme="minorHAnsi" w:hAnsiTheme="minorHAnsi" w:cs="Calibri"/>
                <w:b/>
                <w:sz w:val="20"/>
                <w:szCs w:val="22"/>
              </w:rPr>
              <w:t>…….</w:t>
            </w:r>
            <w:proofErr w:type="gramEnd"/>
            <w:r w:rsidRPr="00185780">
              <w:rPr>
                <w:rFonts w:asciiTheme="minorHAnsi" w:hAnsiTheme="minorHAnsi" w:cs="Calibri"/>
                <w:b/>
                <w:sz w:val="20"/>
                <w:szCs w:val="22"/>
              </w:rPr>
              <w:t>., e su istanza pervenuta da …………….</w:t>
            </w:r>
            <w:r w:rsidRPr="0021002A">
              <w:rPr>
                <w:rFonts w:asciiTheme="minorHAnsi" w:hAnsiTheme="minorHAnsi" w:cs="Calibri"/>
                <w:b/>
                <w:sz w:val="20"/>
                <w:szCs w:val="22"/>
                <w:highlight w:val="lightGray"/>
              </w:rPr>
              <w:t>(</w:t>
            </w:r>
            <w:r w:rsidRPr="0021002A">
              <w:rPr>
                <w:rFonts w:asciiTheme="minorHAnsi" w:hAnsiTheme="minorHAnsi" w:cs="Calibri"/>
                <w:sz w:val="20"/>
                <w:szCs w:val="22"/>
                <w:highlight w:val="lightGray"/>
              </w:rPr>
              <w:t>Committente</w:t>
            </w:r>
            <w:r w:rsidRPr="0021002A">
              <w:rPr>
                <w:rFonts w:asciiTheme="minorHAnsi" w:hAnsiTheme="minorHAnsi" w:cs="Calibri"/>
                <w:b/>
                <w:sz w:val="20"/>
                <w:szCs w:val="22"/>
                <w:highlight w:val="lightGray"/>
              </w:rPr>
              <w:t>)</w:t>
            </w:r>
            <w:r w:rsidRPr="00185780">
              <w:rPr>
                <w:rFonts w:asciiTheme="minorHAnsi" w:hAnsiTheme="minorHAnsi" w:cs="Calibri"/>
                <w:b/>
                <w:sz w:val="20"/>
                <w:szCs w:val="22"/>
              </w:rPr>
              <w:t xml:space="preserve"> si presenta il sottostante preventivo per le prestazioni richieste:</w:t>
            </w:r>
          </w:p>
        </w:tc>
      </w:tr>
      <w:tr w:rsidR="00E47B99" w:rsidRPr="00185780" w14:paraId="7D4E0733" w14:textId="77777777" w:rsidTr="006B5FAB">
        <w:tc>
          <w:tcPr>
            <w:tcW w:w="2795" w:type="dxa"/>
            <w:vAlign w:val="center"/>
          </w:tcPr>
          <w:p w14:paraId="0D3C922F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185780">
              <w:rPr>
                <w:rFonts w:asciiTheme="minorHAnsi" w:hAnsiTheme="minorHAnsi" w:cs="Calibri"/>
                <w:b/>
                <w:sz w:val="20"/>
                <w:szCs w:val="22"/>
              </w:rPr>
              <w:t>Descrizione</w:t>
            </w:r>
          </w:p>
        </w:tc>
        <w:tc>
          <w:tcPr>
            <w:tcW w:w="1953" w:type="dxa"/>
            <w:vAlign w:val="center"/>
          </w:tcPr>
          <w:p w14:paraId="67C0DD87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185780">
              <w:rPr>
                <w:rFonts w:asciiTheme="minorHAnsi" w:hAnsiTheme="minorHAnsi" w:cs="Calibri"/>
                <w:b/>
                <w:sz w:val="20"/>
                <w:szCs w:val="22"/>
              </w:rPr>
              <w:t>Quantità</w:t>
            </w:r>
          </w:p>
        </w:tc>
        <w:tc>
          <w:tcPr>
            <w:tcW w:w="1508" w:type="dxa"/>
            <w:vAlign w:val="center"/>
          </w:tcPr>
          <w:p w14:paraId="6CFF76AE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185780">
              <w:rPr>
                <w:rFonts w:asciiTheme="minorHAnsi" w:hAnsiTheme="minorHAnsi" w:cs="Calibri"/>
                <w:b/>
                <w:sz w:val="20"/>
                <w:szCs w:val="22"/>
              </w:rPr>
              <w:t>Prezzo unitario</w:t>
            </w:r>
          </w:p>
        </w:tc>
        <w:tc>
          <w:tcPr>
            <w:tcW w:w="1559" w:type="dxa"/>
            <w:vAlign w:val="center"/>
          </w:tcPr>
          <w:p w14:paraId="1F78EDF8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185780">
              <w:rPr>
                <w:rFonts w:asciiTheme="minorHAnsi" w:hAnsiTheme="minorHAnsi" w:cs="Calibri"/>
                <w:b/>
                <w:sz w:val="20"/>
                <w:szCs w:val="22"/>
              </w:rPr>
              <w:t>Importo Netto</w:t>
            </w:r>
          </w:p>
        </w:tc>
      </w:tr>
      <w:tr w:rsidR="00E47B99" w:rsidRPr="00185780" w14:paraId="11867767" w14:textId="77777777" w:rsidTr="006B5FAB">
        <w:tc>
          <w:tcPr>
            <w:tcW w:w="2795" w:type="dxa"/>
          </w:tcPr>
          <w:p w14:paraId="35773400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912C33C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08" w:type="dxa"/>
          </w:tcPr>
          <w:p w14:paraId="1FD8A978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EA1DCF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47B99" w:rsidRPr="00185780" w14:paraId="6270E5BC" w14:textId="77777777" w:rsidTr="006B5FAB">
        <w:tc>
          <w:tcPr>
            <w:tcW w:w="2795" w:type="dxa"/>
          </w:tcPr>
          <w:p w14:paraId="6E9F5ECA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3046A4F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08" w:type="dxa"/>
          </w:tcPr>
          <w:p w14:paraId="0B6F4D84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FD7B52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47B99" w:rsidRPr="00185780" w14:paraId="02C7D534" w14:textId="77777777" w:rsidTr="006B5FAB">
        <w:tc>
          <w:tcPr>
            <w:tcW w:w="2795" w:type="dxa"/>
          </w:tcPr>
          <w:p w14:paraId="202A3B2F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0F2D4468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08" w:type="dxa"/>
          </w:tcPr>
          <w:p w14:paraId="56A60473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05923C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47B99" w:rsidRPr="00185780" w14:paraId="460726DF" w14:textId="77777777" w:rsidTr="006B5FAB">
        <w:tc>
          <w:tcPr>
            <w:tcW w:w="2795" w:type="dxa"/>
          </w:tcPr>
          <w:p w14:paraId="474AD15B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C4E6302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08" w:type="dxa"/>
          </w:tcPr>
          <w:p w14:paraId="06391122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52EAD1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47B99" w:rsidRPr="00185780" w14:paraId="52153810" w14:textId="77777777" w:rsidTr="006B5FAB">
        <w:tc>
          <w:tcPr>
            <w:tcW w:w="2795" w:type="dxa"/>
          </w:tcPr>
          <w:p w14:paraId="1B6B15C7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762F21D2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08" w:type="dxa"/>
          </w:tcPr>
          <w:p w14:paraId="09316DC7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4D21C4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47B99" w:rsidRPr="00185780" w14:paraId="17F21FD1" w14:textId="77777777" w:rsidTr="006B5FAB">
        <w:tc>
          <w:tcPr>
            <w:tcW w:w="2795" w:type="dxa"/>
          </w:tcPr>
          <w:p w14:paraId="1314B22E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1C044590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08" w:type="dxa"/>
          </w:tcPr>
          <w:p w14:paraId="6AED574A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3A91A5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47B99" w:rsidRPr="00185780" w14:paraId="5061CF54" w14:textId="77777777" w:rsidTr="006B5FAB">
        <w:tc>
          <w:tcPr>
            <w:tcW w:w="2795" w:type="dxa"/>
          </w:tcPr>
          <w:p w14:paraId="3EBB433B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53" w:type="dxa"/>
          </w:tcPr>
          <w:p w14:paraId="310F1204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08" w:type="dxa"/>
            <w:tcBorders>
              <w:bottom w:val="single" w:sz="18" w:space="0" w:color="auto"/>
            </w:tcBorders>
          </w:tcPr>
          <w:p w14:paraId="2A32E64A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DB97F9E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47B99" w:rsidRPr="00185780" w14:paraId="3E4148C6" w14:textId="77777777" w:rsidTr="006B5FAB">
        <w:tc>
          <w:tcPr>
            <w:tcW w:w="2795" w:type="dxa"/>
            <w:tcBorders>
              <w:left w:val="nil"/>
              <w:bottom w:val="nil"/>
              <w:right w:val="nil"/>
            </w:tcBorders>
          </w:tcPr>
          <w:p w14:paraId="535B97F7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left w:val="nil"/>
              <w:bottom w:val="nil"/>
              <w:right w:val="single" w:sz="18" w:space="0" w:color="auto"/>
            </w:tcBorders>
          </w:tcPr>
          <w:p w14:paraId="7BE1BF62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781EF2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85780">
              <w:rPr>
                <w:rFonts w:asciiTheme="minorHAnsi" w:hAnsiTheme="minorHAnsi" w:cs="Calibri"/>
                <w:b/>
                <w:sz w:val="22"/>
                <w:szCs w:val="22"/>
              </w:rPr>
              <w:t>Valore netto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7E5A3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E47B99" w:rsidRPr="00185780" w14:paraId="40336706" w14:textId="77777777" w:rsidTr="006B5FAB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991B45D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5C13053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67A024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185780">
              <w:rPr>
                <w:rFonts w:asciiTheme="minorHAnsi" w:hAnsiTheme="minorHAnsi" w:cs="Calibri"/>
                <w:b/>
                <w:sz w:val="22"/>
                <w:szCs w:val="22"/>
              </w:rPr>
              <w:t>Importo totale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76390" w14:textId="77777777" w:rsidR="00E47B99" w:rsidRPr="00185780" w:rsidRDefault="00E47B99" w:rsidP="006B5FA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0F04379C" w14:textId="77777777" w:rsidR="00E47B99" w:rsidRPr="00185780" w:rsidRDefault="00E47B99" w:rsidP="00E47B99">
      <w:pPr>
        <w:ind w:left="4248" w:firstLine="708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FD61AC3" w14:textId="77777777" w:rsidR="00E47B99" w:rsidRPr="00185780" w:rsidRDefault="00E47B99" w:rsidP="00E47B9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Data</w:t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ab/>
        <w:t xml:space="preserve">        </w:t>
      </w:r>
      <w:r w:rsidRPr="00185780">
        <w:rPr>
          <w:rFonts w:asciiTheme="minorHAnsi" w:hAnsiTheme="minorHAnsi" w:cs="Calibri"/>
          <w:b/>
          <w:sz w:val="22"/>
          <w:szCs w:val="22"/>
        </w:rPr>
        <w:t xml:space="preserve">Firma </w:t>
      </w:r>
      <w:r>
        <w:rPr>
          <w:rFonts w:asciiTheme="minorHAnsi" w:hAnsiTheme="minorHAnsi" w:cs="Calibri"/>
          <w:b/>
          <w:sz w:val="22"/>
          <w:szCs w:val="22"/>
        </w:rPr>
        <w:t>Direttore Dipartimento</w:t>
      </w:r>
    </w:p>
    <w:p w14:paraId="43CD826E" w14:textId="77777777" w:rsidR="00E47B99" w:rsidRPr="00185780" w:rsidRDefault="00E47B99" w:rsidP="00E47B99">
      <w:pPr>
        <w:ind w:left="3686" w:hanging="137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E119CC3" w14:textId="77777777" w:rsidR="00E47B99" w:rsidRPr="00185780" w:rsidRDefault="00E47B99" w:rsidP="00E47B99">
      <w:pPr>
        <w:ind w:left="4253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</w:t>
      </w:r>
      <w:r w:rsidRPr="00185780"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 xml:space="preserve">       </w:t>
      </w:r>
      <w:r w:rsidRPr="00185780">
        <w:rPr>
          <w:rFonts w:asciiTheme="minorHAnsi" w:hAnsiTheme="minorHAnsi" w:cs="Calibri"/>
          <w:b/>
          <w:sz w:val="22"/>
          <w:szCs w:val="22"/>
        </w:rPr>
        <w:t>______________________</w:t>
      </w:r>
    </w:p>
    <w:p w14:paraId="44B7C6C5" w14:textId="77777777" w:rsidR="00E47B99" w:rsidRPr="00185780" w:rsidRDefault="00E47B99" w:rsidP="00E47B99">
      <w:pPr>
        <w:ind w:left="4253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9515CEA" w14:textId="77777777" w:rsidR="00E47B99" w:rsidRPr="00185780" w:rsidRDefault="00E47B99" w:rsidP="00E47B99">
      <w:pPr>
        <w:ind w:left="-142"/>
        <w:jc w:val="center"/>
        <w:rPr>
          <w:rFonts w:asciiTheme="minorHAnsi" w:hAnsiTheme="minorHAnsi" w:cs="Calibri"/>
          <w:b/>
          <w:sz w:val="22"/>
          <w:szCs w:val="22"/>
        </w:rPr>
      </w:pPr>
      <w:r w:rsidRPr="00185780">
        <w:rPr>
          <w:rFonts w:asciiTheme="minorHAnsi" w:hAnsiTheme="minorHAnsi" w:cs="Calibri"/>
          <w:b/>
          <w:sz w:val="22"/>
          <w:szCs w:val="22"/>
        </w:rPr>
        <w:t>****</w:t>
      </w:r>
    </w:p>
    <w:p w14:paraId="216665AF" w14:textId="77777777" w:rsidR="00E47B99" w:rsidRPr="00185780" w:rsidRDefault="00E47B99" w:rsidP="00E47B99">
      <w:pPr>
        <w:ind w:left="-142"/>
        <w:jc w:val="center"/>
        <w:rPr>
          <w:rFonts w:asciiTheme="minorHAnsi" w:hAnsiTheme="minorHAnsi" w:cs="Calibri"/>
          <w:b/>
          <w:sz w:val="22"/>
          <w:szCs w:val="22"/>
        </w:rPr>
      </w:pPr>
      <w:r w:rsidRPr="00185780">
        <w:rPr>
          <w:rFonts w:asciiTheme="minorHAnsi" w:hAnsiTheme="minorHAnsi" w:cs="Calibri"/>
          <w:b/>
          <w:sz w:val="22"/>
          <w:szCs w:val="22"/>
        </w:rPr>
        <w:t xml:space="preserve">CONDIZIONI GENERALI </w:t>
      </w:r>
    </w:p>
    <w:p w14:paraId="7057BAE5" w14:textId="77777777" w:rsidR="00E47B99" w:rsidRPr="00185780" w:rsidRDefault="00E47B99" w:rsidP="00E47B99">
      <w:pPr>
        <w:ind w:left="-142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0A9D89A" w14:textId="77777777" w:rsidR="00E47B99" w:rsidRPr="00185780" w:rsidRDefault="00E47B99" w:rsidP="00E47B99">
      <w:pPr>
        <w:pStyle w:val="Paragrafoelenco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0"/>
          <w:szCs w:val="22"/>
        </w:rPr>
      </w:pPr>
      <w:r w:rsidRPr="00185780">
        <w:rPr>
          <w:rFonts w:asciiTheme="minorHAnsi" w:hAnsiTheme="minorHAnsi" w:cs="Calibri"/>
          <w:b/>
          <w:bCs/>
          <w:sz w:val="20"/>
          <w:szCs w:val="22"/>
        </w:rPr>
        <w:t>Ambito di applicazione</w:t>
      </w:r>
    </w:p>
    <w:p w14:paraId="3EE77E10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L</w:t>
      </w:r>
      <w:r>
        <w:rPr>
          <w:rFonts w:asciiTheme="minorHAnsi" w:hAnsiTheme="minorHAnsi" w:cs="Calibri"/>
          <w:sz w:val="20"/>
          <w:szCs w:val="22"/>
        </w:rPr>
        <w:t>e presenti "Condizioni generali</w:t>
      </w:r>
      <w:r w:rsidRPr="00185780">
        <w:rPr>
          <w:rFonts w:asciiTheme="minorHAnsi" w:hAnsiTheme="minorHAnsi" w:cs="Calibri"/>
          <w:sz w:val="20"/>
          <w:szCs w:val="22"/>
        </w:rPr>
        <w:t xml:space="preserve">" si applicano a tutte le prestazioni su tariffario effettuate dal Dipartimento </w:t>
      </w:r>
      <w:r>
        <w:rPr>
          <w:rFonts w:asciiTheme="minorHAnsi" w:hAnsiTheme="minorHAnsi" w:cs="Calibri"/>
          <w:sz w:val="20"/>
          <w:szCs w:val="22"/>
        </w:rPr>
        <w:t>a favore del</w:t>
      </w:r>
      <w:r w:rsidRPr="00185780">
        <w:rPr>
          <w:rFonts w:asciiTheme="minorHAnsi" w:hAnsiTheme="minorHAnsi" w:cs="Calibri"/>
          <w:sz w:val="20"/>
          <w:szCs w:val="22"/>
        </w:rPr>
        <w:t xml:space="preserve"> Committente. </w:t>
      </w:r>
    </w:p>
    <w:p w14:paraId="51DBF7DD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Qualsiasi modifica o aggiunta alle presenti Condizioni sarà valida soltanto nel caso di specifica accettazione scritta </w:t>
      </w:r>
      <w:r>
        <w:rPr>
          <w:rFonts w:asciiTheme="minorHAnsi" w:hAnsiTheme="minorHAnsi" w:cs="Calibri"/>
          <w:sz w:val="20"/>
          <w:szCs w:val="22"/>
        </w:rPr>
        <w:t>fra le P</w:t>
      </w:r>
      <w:r w:rsidRPr="00185780">
        <w:rPr>
          <w:rFonts w:asciiTheme="minorHAnsi" w:hAnsiTheme="minorHAnsi" w:cs="Calibri"/>
          <w:sz w:val="20"/>
          <w:szCs w:val="22"/>
        </w:rPr>
        <w:t>arti. Le modifiche e le integrazioni alle Condizioni saranno limitate alla particolare prestazione per la quale vengono pattuite.</w:t>
      </w:r>
    </w:p>
    <w:p w14:paraId="7EC0C122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</w:p>
    <w:p w14:paraId="43BE2C1D" w14:textId="77777777" w:rsidR="00E47B99" w:rsidRPr="00185780" w:rsidRDefault="00E47B99" w:rsidP="00E47B99">
      <w:pPr>
        <w:pStyle w:val="Paragrafoelenco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0"/>
          <w:szCs w:val="22"/>
        </w:rPr>
      </w:pPr>
      <w:r w:rsidRPr="00185780">
        <w:rPr>
          <w:rFonts w:asciiTheme="minorHAnsi" w:hAnsiTheme="minorHAnsi" w:cs="Calibri"/>
          <w:b/>
          <w:bCs/>
          <w:sz w:val="20"/>
          <w:szCs w:val="22"/>
        </w:rPr>
        <w:t>Responsabile dell’attività</w:t>
      </w:r>
    </w:p>
    <w:p w14:paraId="71AF2AA0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Responsabile dello svolgimento della prestazione è il Prof./Dott. …………………. </w:t>
      </w:r>
    </w:p>
    <w:p w14:paraId="68033103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2"/>
        </w:rPr>
      </w:pPr>
    </w:p>
    <w:p w14:paraId="5D7C27B7" w14:textId="77777777" w:rsidR="00E47B99" w:rsidRPr="00185780" w:rsidRDefault="00E47B99" w:rsidP="00E47B99">
      <w:pPr>
        <w:pStyle w:val="Paragrafoelenco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0"/>
          <w:szCs w:val="22"/>
        </w:rPr>
      </w:pPr>
      <w:r w:rsidRPr="00185780">
        <w:rPr>
          <w:rFonts w:asciiTheme="minorHAnsi" w:hAnsiTheme="minorHAnsi" w:cs="Calibri"/>
          <w:b/>
          <w:bCs/>
          <w:sz w:val="20"/>
          <w:szCs w:val="22"/>
        </w:rPr>
        <w:t>Accettazione del Preventivo</w:t>
      </w:r>
    </w:p>
    <w:p w14:paraId="7F0C7955" w14:textId="77777777" w:rsidR="00E47B99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L’ordine di acquisto si intende accettato dal Dipartimento e quindi perfezionato, all'atto della ricezione da parte del Dipartimento della accettazione sottoscritta </w:t>
      </w:r>
      <w:r>
        <w:rPr>
          <w:rFonts w:asciiTheme="minorHAnsi" w:hAnsiTheme="minorHAnsi" w:cs="Calibri"/>
          <w:sz w:val="20"/>
          <w:szCs w:val="22"/>
        </w:rPr>
        <w:t xml:space="preserve">dal Committente, </w:t>
      </w:r>
      <w:r w:rsidRPr="00185780">
        <w:rPr>
          <w:rFonts w:asciiTheme="minorHAnsi" w:hAnsiTheme="minorHAnsi" w:cs="Calibri"/>
          <w:sz w:val="20"/>
          <w:szCs w:val="22"/>
        </w:rPr>
        <w:t>purché detta ricezione avvenga entro il termine di 15 giorni dalla data di emissione del preventivo stesso.</w:t>
      </w:r>
    </w:p>
    <w:p w14:paraId="1C97BAA0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</w:p>
    <w:p w14:paraId="03DF52A3" w14:textId="77777777" w:rsidR="00E47B99" w:rsidRPr="00185780" w:rsidRDefault="00E47B99" w:rsidP="00E47B99">
      <w:pPr>
        <w:pStyle w:val="Paragrafoelenco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0"/>
          <w:szCs w:val="22"/>
        </w:rPr>
      </w:pPr>
      <w:r w:rsidRPr="00185780">
        <w:rPr>
          <w:rFonts w:asciiTheme="minorHAnsi" w:hAnsiTheme="minorHAnsi" w:cs="Calibri"/>
          <w:b/>
          <w:bCs/>
          <w:sz w:val="20"/>
          <w:szCs w:val="22"/>
        </w:rPr>
        <w:lastRenderedPageBreak/>
        <w:t>Termini e modalità di esecuzione della prestazione</w:t>
      </w:r>
    </w:p>
    <w:p w14:paraId="2971E7C5" w14:textId="77777777" w:rsidR="00E47B99" w:rsidRPr="00185780" w:rsidRDefault="00E47B99" w:rsidP="00E47B99">
      <w:pPr>
        <w:pStyle w:val="Paragrafoelenco"/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La prestazione richiesta sarà svolta dal Dipartimento entro e non oltre il ………………………</w:t>
      </w:r>
      <w:proofErr w:type="gramStart"/>
      <w:r w:rsidRPr="00185780">
        <w:rPr>
          <w:rFonts w:asciiTheme="minorHAnsi" w:hAnsiTheme="minorHAnsi" w:cs="Calibri"/>
          <w:sz w:val="20"/>
          <w:szCs w:val="22"/>
        </w:rPr>
        <w:t>…….</w:t>
      </w:r>
      <w:proofErr w:type="gramEnd"/>
      <w:r w:rsidRPr="00185780">
        <w:rPr>
          <w:rFonts w:asciiTheme="minorHAnsi" w:hAnsiTheme="minorHAnsi" w:cs="Calibri"/>
          <w:sz w:val="20"/>
          <w:szCs w:val="22"/>
        </w:rPr>
        <w:t>.</w:t>
      </w:r>
    </w:p>
    <w:p w14:paraId="11D53F05" w14:textId="77777777" w:rsidR="00E47B99" w:rsidRPr="00185780" w:rsidRDefault="00E47B99" w:rsidP="00E47B99">
      <w:pPr>
        <w:pStyle w:val="Paragrafoelenco"/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Il Dipartimento si impegna a rispettare i termini e le modalità di consegna. La consegna avverrà presso la sede indicata nella voce "Indirizzo di Consegna" riportata in calce alla accettazione</w:t>
      </w:r>
      <w:r>
        <w:rPr>
          <w:rFonts w:asciiTheme="minorHAnsi" w:hAnsiTheme="minorHAnsi" w:cs="Calibri"/>
          <w:sz w:val="20"/>
          <w:szCs w:val="22"/>
        </w:rPr>
        <w:t xml:space="preserve"> da parte del Committente</w:t>
      </w:r>
      <w:r w:rsidRPr="00185780">
        <w:rPr>
          <w:rFonts w:asciiTheme="minorHAnsi" w:hAnsiTheme="minorHAnsi" w:cs="Calibri"/>
          <w:sz w:val="20"/>
          <w:szCs w:val="22"/>
        </w:rPr>
        <w:t>.</w:t>
      </w:r>
    </w:p>
    <w:p w14:paraId="3CDF5D1C" w14:textId="77777777" w:rsidR="00E47B99" w:rsidRPr="00185780" w:rsidRDefault="00E47B99" w:rsidP="00E47B99">
      <w:pPr>
        <w:pStyle w:val="Paragrafoelenco"/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In caso di ritardo nelle consegne di quanto pattuito, il Committente avrà il diritto di: (i) fissare al Dipartimento un termine ulteriore per la consegna, (ii) comunicare al Dipartimento la risoluzione del relativo Contratto per inadempimento e chiedere la restituzione di ogni importo eventualmente già pagato dal Committente.</w:t>
      </w:r>
    </w:p>
    <w:p w14:paraId="6003E126" w14:textId="77777777" w:rsidR="00E47B99" w:rsidRPr="00185780" w:rsidRDefault="00E47B99" w:rsidP="00E47B9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0"/>
          <w:szCs w:val="22"/>
        </w:rPr>
      </w:pPr>
    </w:p>
    <w:p w14:paraId="0FE150D0" w14:textId="77777777" w:rsidR="00E47B99" w:rsidRPr="00185780" w:rsidRDefault="00E47B99" w:rsidP="00E47B99">
      <w:pPr>
        <w:pStyle w:val="Paragrafoelenco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0"/>
          <w:szCs w:val="22"/>
        </w:rPr>
      </w:pPr>
      <w:r w:rsidRPr="00185780">
        <w:rPr>
          <w:rFonts w:asciiTheme="minorHAnsi" w:hAnsiTheme="minorHAnsi" w:cs="Calibri"/>
          <w:b/>
          <w:bCs/>
          <w:sz w:val="20"/>
          <w:szCs w:val="22"/>
        </w:rPr>
        <w:t>Corrispettivi e pagamenti</w:t>
      </w:r>
    </w:p>
    <w:p w14:paraId="51E60584" w14:textId="77777777" w:rsidR="00E47B99" w:rsidRPr="00185780" w:rsidRDefault="00E47B99" w:rsidP="00E47B99">
      <w:pPr>
        <w:pStyle w:val="Paragrafoelenco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Salvo diversi accordi scritti, i prezzi indicati nel preventivo si intendono fissi e non soggetti ad alcuna revisione.</w:t>
      </w:r>
    </w:p>
    <w:p w14:paraId="006E7D83" w14:textId="77777777" w:rsidR="00E47B99" w:rsidRPr="00185780" w:rsidRDefault="00E47B99" w:rsidP="00E47B99">
      <w:pPr>
        <w:pStyle w:val="Paragrafoelenco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Il pagamento verrà effettuato dal </w:t>
      </w:r>
      <w:proofErr w:type="gramStart"/>
      <w:r w:rsidRPr="00185780">
        <w:rPr>
          <w:rFonts w:asciiTheme="minorHAnsi" w:hAnsiTheme="minorHAnsi" w:cs="Calibri"/>
          <w:sz w:val="20"/>
          <w:szCs w:val="22"/>
        </w:rPr>
        <w:t>Committente :</w:t>
      </w:r>
      <w:proofErr w:type="gramEnd"/>
    </w:p>
    <w:p w14:paraId="29D1B4ED" w14:textId="77777777" w:rsidR="00E47B99" w:rsidRPr="00185780" w:rsidRDefault="00E47B99" w:rsidP="00E47B99">
      <w:pPr>
        <w:pStyle w:val="Paragrafoelenco"/>
        <w:autoSpaceDE w:val="0"/>
        <w:autoSpaceDN w:val="0"/>
        <w:adjustRightInd w:val="0"/>
        <w:ind w:left="108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a) (per committenti enti privati) entro 30 giorni dal ricevimento di fattura elettronica – codice SDI destinatario ……</w:t>
      </w:r>
      <w:proofErr w:type="gramStart"/>
      <w:r w:rsidRPr="00185780">
        <w:rPr>
          <w:rFonts w:asciiTheme="minorHAnsi" w:hAnsiTheme="minorHAnsi" w:cs="Calibri"/>
          <w:sz w:val="20"/>
          <w:szCs w:val="22"/>
        </w:rPr>
        <w:t>…….</w:t>
      </w:r>
      <w:proofErr w:type="gramEnd"/>
      <w:r w:rsidRPr="00185780">
        <w:rPr>
          <w:rFonts w:asciiTheme="minorHAnsi" w:hAnsiTheme="minorHAnsi" w:cs="Calibri"/>
          <w:sz w:val="20"/>
          <w:szCs w:val="22"/>
        </w:rPr>
        <w:t xml:space="preserve">.  ovvero indirizzo PEC …………………………  </w:t>
      </w:r>
    </w:p>
    <w:p w14:paraId="6D16B3A0" w14:textId="77777777" w:rsidR="00E47B99" w:rsidRPr="00185780" w:rsidRDefault="00E47B99" w:rsidP="00E47B99">
      <w:pPr>
        <w:pStyle w:val="Paragrafoelenco"/>
        <w:autoSpaceDE w:val="0"/>
        <w:autoSpaceDN w:val="0"/>
        <w:adjustRightInd w:val="0"/>
        <w:ind w:left="108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b) (per committenti enti </w:t>
      </w:r>
      <w:proofErr w:type="gramStart"/>
      <w:r w:rsidRPr="00185780">
        <w:rPr>
          <w:rFonts w:asciiTheme="minorHAnsi" w:hAnsiTheme="minorHAnsi" w:cs="Calibri"/>
          <w:sz w:val="20"/>
          <w:szCs w:val="22"/>
        </w:rPr>
        <w:t>pubblici )</w:t>
      </w:r>
      <w:proofErr w:type="gramEnd"/>
      <w:r w:rsidRPr="00185780">
        <w:rPr>
          <w:rFonts w:asciiTheme="minorHAnsi" w:hAnsiTheme="minorHAnsi" w:cs="Calibri"/>
          <w:sz w:val="20"/>
          <w:szCs w:val="22"/>
        </w:rPr>
        <w:t xml:space="preserve"> entro 30 giorni dal ricevimento di fattura elettronica - Codice IPA destinatario ………..…..</w:t>
      </w:r>
    </w:p>
    <w:p w14:paraId="1AF5EA11" w14:textId="77777777" w:rsidR="00E47B99" w:rsidRPr="00185780" w:rsidRDefault="00E47B99" w:rsidP="00E47B9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in conformità a quanto previsto dal Decreto Semplificazioni (DL n. 76 del 16/07/2020) esclusivamente attraverso l’utilizzo del Sistema </w:t>
      </w:r>
      <w:proofErr w:type="spellStart"/>
      <w:r w:rsidRPr="00185780">
        <w:rPr>
          <w:rFonts w:asciiTheme="minorHAnsi" w:hAnsiTheme="minorHAnsi" w:cs="Calibri"/>
          <w:sz w:val="20"/>
          <w:szCs w:val="22"/>
        </w:rPr>
        <w:t>pagoPA</w:t>
      </w:r>
      <w:proofErr w:type="spellEnd"/>
      <w:r w:rsidRPr="00185780">
        <w:rPr>
          <w:rFonts w:asciiTheme="minorHAnsi" w:hAnsiTheme="minorHAnsi" w:cs="Calibri"/>
          <w:sz w:val="20"/>
          <w:szCs w:val="22"/>
        </w:rPr>
        <w:t xml:space="preserve"> (per pagamenti da privati) o sul Conto Tesoreria n. 0036739 (per pagamenti da altre amm.ni in regime di tesoreria) a favore dell’Università di Firenze – Dipartimento (o altra unità amministrativa) .......................... (Cod. U.A. ..............) </w:t>
      </w:r>
      <w:proofErr w:type="gramStart"/>
      <w:r w:rsidRPr="00185780">
        <w:rPr>
          <w:rFonts w:asciiTheme="minorHAnsi" w:hAnsiTheme="minorHAnsi" w:cs="Calibri"/>
          <w:sz w:val="20"/>
          <w:szCs w:val="22"/>
        </w:rPr>
        <w:t>- ,</w:t>
      </w:r>
      <w:proofErr w:type="gramEnd"/>
      <w:r w:rsidRPr="00185780">
        <w:rPr>
          <w:rFonts w:asciiTheme="minorHAnsi" w:hAnsiTheme="minorHAnsi" w:cs="Calibri"/>
          <w:sz w:val="20"/>
          <w:szCs w:val="22"/>
        </w:rPr>
        <w:t xml:space="preserve"> con le seguenti modalità:</w:t>
      </w:r>
    </w:p>
    <w:p w14:paraId="67213D74" w14:textId="77777777" w:rsidR="00E47B99" w:rsidRPr="00185780" w:rsidRDefault="00E47B99" w:rsidP="00E47B99">
      <w:pPr>
        <w:autoSpaceDE w:val="0"/>
        <w:autoSpaceDN w:val="0"/>
        <w:adjustRightInd w:val="0"/>
        <w:ind w:left="708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- in un’unica soluzione</w:t>
      </w:r>
    </w:p>
    <w:p w14:paraId="013F7C96" w14:textId="77777777" w:rsidR="00E47B99" w:rsidRPr="00185780" w:rsidRDefault="00E47B99" w:rsidP="00E47B99">
      <w:pPr>
        <w:autoSpaceDE w:val="0"/>
        <w:autoSpaceDN w:val="0"/>
        <w:adjustRightInd w:val="0"/>
        <w:ind w:left="708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- ....................... (altro da specificare)</w:t>
      </w:r>
    </w:p>
    <w:p w14:paraId="7B9B3A1D" w14:textId="77777777" w:rsidR="00E47B99" w:rsidRPr="00185780" w:rsidRDefault="00E47B99" w:rsidP="00E47B99">
      <w:pPr>
        <w:autoSpaceDE w:val="0"/>
        <w:autoSpaceDN w:val="0"/>
        <w:adjustRightInd w:val="0"/>
        <w:ind w:left="708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……………………….. .</w:t>
      </w:r>
    </w:p>
    <w:p w14:paraId="0D117083" w14:textId="77777777" w:rsidR="00E47B99" w:rsidRPr="00185780" w:rsidRDefault="00E47B99" w:rsidP="00E47B9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Ogni pagamento sarà identificato univocamente dal codice IUV (Identificativo Univoco di Versamento), generato in sede di creazione della fattura e notificato al Committente tramite un Avviso di Pagamento contenente anche il Codice Avviso di Pagamento, il Codice QR e il Codice Interbancario (circuito CBILL: AAB1Y) che consentono di effettuare il pagamento.</w:t>
      </w:r>
    </w:p>
    <w:p w14:paraId="711607E9" w14:textId="77777777" w:rsidR="00E47B99" w:rsidRPr="00185780" w:rsidRDefault="00E47B99" w:rsidP="00E47B99">
      <w:pPr>
        <w:pStyle w:val="Paragrafoelenco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Ai fini della tracciabilità finanziaria si indica altresì:</w:t>
      </w:r>
    </w:p>
    <w:p w14:paraId="753A69EE" w14:textId="77777777" w:rsidR="00E47B99" w:rsidRPr="00185780" w:rsidRDefault="00E47B99" w:rsidP="00E47B9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- che il Codice Identificativo di Gara (CIG), attribuito al presente contratto dall’Autorità di Vigilanza sui Contratti Pubblici di lavori, servizi e forniture (AVCP) su richiesta della stazione appaltante è il seguente: ……………. </w:t>
      </w:r>
    </w:p>
    <w:p w14:paraId="5CFECC11" w14:textId="77777777" w:rsidR="00E47B99" w:rsidRPr="00185780" w:rsidRDefault="00E47B99" w:rsidP="00E47B9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- che il codice CUP, nel caso sia obbligatorio ai sensi della vigente normativa, è il </w:t>
      </w:r>
      <w:proofErr w:type="gramStart"/>
      <w:r w:rsidRPr="00185780">
        <w:rPr>
          <w:rFonts w:asciiTheme="minorHAnsi" w:hAnsiTheme="minorHAnsi" w:cs="Calibri"/>
          <w:sz w:val="20"/>
          <w:szCs w:val="22"/>
        </w:rPr>
        <w:t>seguente:…</w:t>
      </w:r>
      <w:proofErr w:type="gramEnd"/>
      <w:r w:rsidRPr="00185780">
        <w:rPr>
          <w:rFonts w:asciiTheme="minorHAnsi" w:hAnsiTheme="minorHAnsi" w:cs="Calibri"/>
          <w:sz w:val="20"/>
          <w:szCs w:val="22"/>
        </w:rPr>
        <w:t>………….</w:t>
      </w:r>
    </w:p>
    <w:p w14:paraId="35E784B7" w14:textId="77777777" w:rsidR="00E47B99" w:rsidRPr="00185780" w:rsidRDefault="00E47B99" w:rsidP="00E47B99">
      <w:pPr>
        <w:pStyle w:val="Paragrafoelenco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i/>
          <w:sz w:val="20"/>
          <w:szCs w:val="22"/>
        </w:rPr>
      </w:pPr>
      <w:r w:rsidRPr="00185780">
        <w:rPr>
          <w:rFonts w:asciiTheme="minorHAnsi" w:hAnsiTheme="minorHAnsi" w:cs="Calibri"/>
          <w:i/>
          <w:sz w:val="20"/>
          <w:szCs w:val="22"/>
        </w:rPr>
        <w:t>(Tale obbligo è a carico del Committente nel caso in cui sia UN ENTE PUBBLICO. In tutti gli altri casi, si può omettere).</w:t>
      </w:r>
    </w:p>
    <w:p w14:paraId="0DDB2079" w14:textId="77777777" w:rsidR="00E47B99" w:rsidRDefault="00E47B99" w:rsidP="00E47B99">
      <w:pPr>
        <w:pStyle w:val="Paragrafoelenco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Il Dipartimento terrà in ogni caso il Committente indenne e manlevato da ogni e qualsivoglia danno, perdita, costo o spesa (ivi incluse eventuali sanzioni comminate ai sensi di legge) che possano ad essa derivare da eventuali violazioni e/o inadempimenti del Dipartimento agli obblighi previsti dal presente articolo. In tutti i casi di inadempimento del Committente, il Committente avrà il diritto di sospendere i pagamenti dovuti al Dipartimento, senza che ciò determini la maturazione di alcun interesse o penalità, finché il Dipartimento avrà rimediato all'inadempimento.</w:t>
      </w:r>
    </w:p>
    <w:p w14:paraId="2A797A14" w14:textId="77777777" w:rsidR="00E47B99" w:rsidRDefault="00E47B99" w:rsidP="00E47B99">
      <w:pPr>
        <w:pStyle w:val="Paragrafoelenco"/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sz w:val="20"/>
          <w:szCs w:val="22"/>
        </w:rPr>
      </w:pPr>
    </w:p>
    <w:p w14:paraId="114D2CFB" w14:textId="77777777" w:rsidR="00E47B99" w:rsidRPr="00185780" w:rsidRDefault="00E47B99" w:rsidP="00E47B99">
      <w:pPr>
        <w:pStyle w:val="Paragrafoelenco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0"/>
          <w:szCs w:val="22"/>
        </w:rPr>
      </w:pPr>
      <w:r w:rsidRPr="00185780">
        <w:rPr>
          <w:rFonts w:asciiTheme="minorHAnsi" w:hAnsiTheme="minorHAnsi" w:cs="Calibri"/>
          <w:b/>
          <w:bCs/>
          <w:sz w:val="20"/>
          <w:szCs w:val="22"/>
        </w:rPr>
        <w:lastRenderedPageBreak/>
        <w:t xml:space="preserve">Trattamento dei dati </w:t>
      </w:r>
    </w:p>
    <w:p w14:paraId="58C3593F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I dati forniti dalle Parti saranno trattati per le finalità del presente Ordine di acquisto, nel rispetto dei principi di liceità, correttezza, trasparenza, adeguatezza, pertinenza e necessità di cui all’art.5, paragrafo 1 del Regolamento Generale sulla Protezione dei Dati (GDPR). Il conferimento di tali dati tra le Parti è obbligatorio al fine di adempiere a tutti gli obblighi di contratto comunque connessi all’esecuzione del rapporto instaurato con il presente atto.</w:t>
      </w:r>
    </w:p>
    <w:p w14:paraId="5943AB57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I medesimi dati potranno essere comunicati unicamente all’interno della struttura del Committente e del Dipartimento per la gestione del rapporto instaurato dal presente atto.</w:t>
      </w:r>
    </w:p>
    <w:p w14:paraId="14110033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>I dati forniti dalle Parti saranno raccolti e trattati, con modalità manuale, cartacea e informatizzata, mediante il loro inserimento in archivi cartacei e/o informatici.</w:t>
      </w:r>
    </w:p>
    <w:p w14:paraId="6B4164F7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L’informativa completa dell’Università di Firenze sulla </w:t>
      </w:r>
      <w:proofErr w:type="gramStart"/>
      <w:r w:rsidRPr="00185780">
        <w:rPr>
          <w:rFonts w:asciiTheme="minorHAnsi" w:hAnsiTheme="minorHAnsi" w:cs="Calibri"/>
          <w:sz w:val="20"/>
          <w:szCs w:val="22"/>
        </w:rPr>
        <w:t>protezione  dei</w:t>
      </w:r>
      <w:proofErr w:type="gramEnd"/>
      <w:r w:rsidRPr="00185780">
        <w:rPr>
          <w:rFonts w:asciiTheme="minorHAnsi" w:hAnsiTheme="minorHAnsi" w:cs="Calibri"/>
          <w:sz w:val="20"/>
          <w:szCs w:val="22"/>
        </w:rPr>
        <w:t xml:space="preserve"> dati personali degli operatori economici  relativi al presente contratto è disponibile al seguente link </w:t>
      </w:r>
      <w:hyperlink r:id="rId8" w:history="1">
        <w:r w:rsidRPr="00185780">
          <w:rPr>
            <w:rFonts w:asciiTheme="minorHAnsi" w:hAnsiTheme="minorHAnsi" w:cs="Calibri"/>
            <w:sz w:val="20"/>
            <w:szCs w:val="22"/>
          </w:rPr>
          <w:t>https://www.unifi.it/upload/sub/protezionedati/Informativa_TERZI.pdf</w:t>
        </w:r>
      </w:hyperlink>
      <w:r w:rsidRPr="00185780">
        <w:rPr>
          <w:rFonts w:asciiTheme="minorHAnsi" w:hAnsiTheme="minorHAnsi" w:cs="Calibri"/>
          <w:sz w:val="20"/>
          <w:szCs w:val="22"/>
        </w:rPr>
        <w:t xml:space="preserve"> </w:t>
      </w:r>
    </w:p>
    <w:p w14:paraId="46CB39A9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L’informativa completa del Committente sulla </w:t>
      </w:r>
      <w:proofErr w:type="gramStart"/>
      <w:r w:rsidRPr="00185780">
        <w:rPr>
          <w:rFonts w:asciiTheme="minorHAnsi" w:hAnsiTheme="minorHAnsi" w:cs="Calibri"/>
          <w:sz w:val="20"/>
          <w:szCs w:val="22"/>
        </w:rPr>
        <w:t>protezione  dei</w:t>
      </w:r>
      <w:proofErr w:type="gramEnd"/>
      <w:r w:rsidRPr="00185780">
        <w:rPr>
          <w:rFonts w:asciiTheme="minorHAnsi" w:hAnsiTheme="minorHAnsi" w:cs="Calibri"/>
          <w:sz w:val="20"/>
          <w:szCs w:val="22"/>
        </w:rPr>
        <w:t xml:space="preserve"> dati personali degli operatori economici  relativi al presente contratto è disponibile al seguente link …………………., ovvero allegata al presente ordine.</w:t>
      </w:r>
    </w:p>
    <w:p w14:paraId="7D6FF1D1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2"/>
        </w:rPr>
      </w:pPr>
      <w:r w:rsidRPr="00185780">
        <w:rPr>
          <w:rFonts w:asciiTheme="minorHAnsi" w:hAnsiTheme="minorHAnsi" w:cs="Calibri"/>
          <w:sz w:val="20"/>
          <w:szCs w:val="22"/>
        </w:rPr>
        <w:t xml:space="preserve">Titolari del trattamento sono l’Università degli Studi di Firenze e il Committente e, Referenti per la protezione dei dati sono il Direttore del Dipartimento per l’Università e ……………… per il Committente. </w:t>
      </w:r>
    </w:p>
    <w:p w14:paraId="4A9CCE92" w14:textId="77777777" w:rsidR="00E47B99" w:rsidRPr="00185780" w:rsidRDefault="00E47B99" w:rsidP="00E47B9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</w:tblGrid>
      <w:tr w:rsidR="00E47B99" w:rsidRPr="00185780" w14:paraId="54A9C98C" w14:textId="77777777" w:rsidTr="006B5FAB">
        <w:tc>
          <w:tcPr>
            <w:tcW w:w="8041" w:type="dxa"/>
          </w:tcPr>
          <w:p w14:paraId="7CAD8363" w14:textId="77777777" w:rsidR="00E47B99" w:rsidRPr="00185780" w:rsidRDefault="00E47B99" w:rsidP="006B5FA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9670B1" w14:textId="77777777" w:rsidR="00E47B99" w:rsidRPr="00185780" w:rsidRDefault="00E47B99" w:rsidP="006B5FA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185780">
              <w:rPr>
                <w:rFonts w:asciiTheme="minorHAnsi" w:hAnsiTheme="minorHAnsi" w:cs="Calibri"/>
                <w:b/>
                <w:sz w:val="22"/>
                <w:szCs w:val="22"/>
              </w:rPr>
              <w:t xml:space="preserve">Per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ACCETTAZIONE</w:t>
            </w:r>
            <w:r w:rsidRPr="0018578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preventivo da parte del Committente </w:t>
            </w:r>
            <w:r w:rsidRPr="00B853FC">
              <w:rPr>
                <w:rFonts w:asciiTheme="minorHAnsi" w:hAnsiTheme="minorHAnsi" w:cs="Calibri"/>
                <w:sz w:val="22"/>
                <w:szCs w:val="22"/>
              </w:rPr>
              <w:t>alle condizioni sopra indicate senza riserve e con le seguenti modalità:</w:t>
            </w:r>
          </w:p>
          <w:p w14:paraId="516DF65D" w14:textId="77777777" w:rsidR="00E47B99" w:rsidRPr="00185780" w:rsidRDefault="00E47B99" w:rsidP="006B5FAB">
            <w:pPr>
              <w:ind w:firstLine="5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tbl>
            <w:tblPr>
              <w:tblStyle w:val="Grigliatabella"/>
              <w:tblW w:w="7545" w:type="dxa"/>
              <w:tblLook w:val="04A0" w:firstRow="1" w:lastRow="0" w:firstColumn="1" w:lastColumn="0" w:noHBand="0" w:noVBand="1"/>
            </w:tblPr>
            <w:tblGrid>
              <w:gridCol w:w="2584"/>
              <w:gridCol w:w="1522"/>
              <w:gridCol w:w="1596"/>
              <w:gridCol w:w="1843"/>
            </w:tblGrid>
            <w:tr w:rsidR="00E47B99" w:rsidRPr="00185780" w14:paraId="6F30C652" w14:textId="77777777" w:rsidTr="006B5FAB"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1333E" w14:textId="77777777" w:rsidR="00E47B99" w:rsidRDefault="00E47B99" w:rsidP="006B5FAB">
                  <w:pPr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</w:pPr>
                  <w:r w:rsidRPr="00B853FC"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  <w:t xml:space="preserve">Data di consegna: </w:t>
                  </w:r>
                </w:p>
                <w:p w14:paraId="176782C1" w14:textId="77777777" w:rsidR="00E47B99" w:rsidRPr="00B853FC" w:rsidRDefault="00E47B99" w:rsidP="006B5FAB">
                  <w:pPr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</w:pPr>
                  <w:r w:rsidRPr="00B853FC"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  <w:t>entro il …</w:t>
                  </w:r>
                  <w:proofErr w:type="gramStart"/>
                  <w:r w:rsidRPr="00B853FC"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  <w:t>…….</w:t>
                  </w:r>
                  <w:proofErr w:type="gramEnd"/>
                  <w:r w:rsidRPr="00B853FC"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  <w:t>.</w:t>
                  </w:r>
                </w:p>
                <w:p w14:paraId="790FE68D" w14:textId="77777777" w:rsidR="00E47B99" w:rsidRPr="00B853FC" w:rsidRDefault="00E47B99" w:rsidP="006B5FAB">
                  <w:pPr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</w:pPr>
                </w:p>
                <w:p w14:paraId="720CA827" w14:textId="77777777" w:rsidR="00E47B99" w:rsidRPr="00B853FC" w:rsidRDefault="00E47B99" w:rsidP="006B5FAB">
                  <w:pPr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</w:pPr>
                </w:p>
                <w:p w14:paraId="6A9BE6F6" w14:textId="77777777" w:rsidR="00E47B99" w:rsidRPr="00B853FC" w:rsidRDefault="00E47B99" w:rsidP="006B5FAB">
                  <w:pPr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</w:pPr>
                </w:p>
                <w:p w14:paraId="79F862E0" w14:textId="77777777" w:rsidR="00E47B99" w:rsidRPr="00B853FC" w:rsidRDefault="00E47B99" w:rsidP="006B5FAB">
                  <w:pPr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</w:pPr>
                </w:p>
                <w:p w14:paraId="48F620B6" w14:textId="77777777" w:rsidR="00E47B99" w:rsidRPr="00B853FC" w:rsidRDefault="00E47B99" w:rsidP="006B5FAB">
                  <w:pPr>
                    <w:rPr>
                      <w:rFonts w:asciiTheme="minorHAnsi" w:hAnsiTheme="minorHAnsi" w:cs="Calibri"/>
                      <w:b/>
                      <w:bCs/>
                      <w:sz w:val="20"/>
                      <w:szCs w:val="22"/>
                    </w:rPr>
                  </w:pPr>
                </w:p>
                <w:p w14:paraId="2551D157" w14:textId="77777777" w:rsidR="00E47B99" w:rsidRPr="00B853FC" w:rsidRDefault="00E47B99" w:rsidP="006B5FAB">
                  <w:pPr>
                    <w:rPr>
                      <w:rFonts w:asciiTheme="minorHAnsi" w:hAnsiTheme="minorHAnsi" w:cs="Calibri"/>
                      <w:b/>
                      <w:i/>
                      <w:sz w:val="20"/>
                      <w:szCs w:val="22"/>
                    </w:rPr>
                  </w:pPr>
                  <w:r w:rsidRPr="0021002A">
                    <w:rPr>
                      <w:rFonts w:asciiTheme="minorHAnsi" w:hAnsiTheme="minorHAnsi" w:cs="Calibri"/>
                      <w:b/>
                      <w:bCs/>
                      <w:i/>
                      <w:sz w:val="20"/>
                      <w:szCs w:val="22"/>
                      <w:highlight w:val="lightGray"/>
                    </w:rPr>
                    <w:t>(altre info richieste dal Committente)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8CDAC" w14:textId="77777777" w:rsidR="00E47B99" w:rsidRPr="00B853FC" w:rsidRDefault="00E47B99" w:rsidP="006B5FAB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2"/>
                    </w:rPr>
                  </w:pPr>
                  <w:r w:rsidRPr="00B853FC">
                    <w:rPr>
                      <w:rFonts w:asciiTheme="minorHAnsi" w:hAnsiTheme="minorHAnsi" w:cs="Calibri"/>
                      <w:b/>
                      <w:sz w:val="20"/>
                      <w:szCs w:val="22"/>
                    </w:rPr>
                    <w:t>Indirizzo di fatturazione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71BDE" w14:textId="77777777" w:rsidR="00E47B99" w:rsidRPr="00B853FC" w:rsidRDefault="00E47B99" w:rsidP="006B5FAB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2"/>
                    </w:rPr>
                  </w:pPr>
                  <w:r w:rsidRPr="00B853FC">
                    <w:rPr>
                      <w:rFonts w:asciiTheme="minorHAnsi" w:hAnsiTheme="minorHAnsi" w:cs="Calibri"/>
                      <w:b/>
                      <w:sz w:val="20"/>
                      <w:szCs w:val="22"/>
                    </w:rPr>
                    <w:t>Indirizzo di consegna del Committente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5126E" w14:textId="77777777" w:rsidR="00E47B99" w:rsidRPr="00B853FC" w:rsidRDefault="00E47B99" w:rsidP="006B5FAB">
                  <w:pPr>
                    <w:jc w:val="center"/>
                    <w:rPr>
                      <w:rFonts w:asciiTheme="minorHAnsi" w:hAnsiTheme="minorHAnsi" w:cs="Calibri"/>
                      <w:b/>
                      <w:sz w:val="20"/>
                      <w:szCs w:val="22"/>
                    </w:rPr>
                  </w:pPr>
                  <w:r w:rsidRPr="00B853FC">
                    <w:rPr>
                      <w:rFonts w:asciiTheme="minorHAnsi" w:hAnsiTheme="minorHAnsi" w:cs="Calibri"/>
                      <w:b/>
                      <w:sz w:val="20"/>
                      <w:szCs w:val="22"/>
                    </w:rPr>
                    <w:t>Referente/Recapiti</w:t>
                  </w:r>
                </w:p>
              </w:tc>
            </w:tr>
          </w:tbl>
          <w:p w14:paraId="3D35391E" w14:textId="77777777" w:rsidR="00E47B99" w:rsidRPr="00185780" w:rsidRDefault="00E47B99" w:rsidP="006B5FA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DDCFB28" w14:textId="77777777" w:rsidR="00E47B99" w:rsidRPr="00185780" w:rsidRDefault="00E47B99" w:rsidP="006B5FA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19BFD67" w14:textId="77777777" w:rsidR="00E47B99" w:rsidRPr="00185780" w:rsidRDefault="00E47B99" w:rsidP="006B5FA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185780">
              <w:rPr>
                <w:rFonts w:asciiTheme="minorHAnsi" w:hAnsiTheme="minorHAnsi" w:cs="Calibri"/>
                <w:sz w:val="22"/>
                <w:szCs w:val="22"/>
              </w:rPr>
              <w:t>Data e Firma per accettazione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del Committente</w:t>
            </w:r>
          </w:p>
          <w:p w14:paraId="38554A62" w14:textId="77777777" w:rsidR="00E47B99" w:rsidRPr="00185780" w:rsidRDefault="00E47B99" w:rsidP="006B5FA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137602" w14:textId="77777777" w:rsidR="00E47B99" w:rsidRPr="00185780" w:rsidRDefault="00E47B99" w:rsidP="006B5FA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A2ED7C" w14:textId="77777777" w:rsidR="00E47B99" w:rsidRPr="00185780" w:rsidRDefault="00E47B99" w:rsidP="006B5F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185780">
              <w:rPr>
                <w:rFonts w:asciiTheme="minorHAnsi" w:hAnsiTheme="minorHAnsi" w:cs="Calibri"/>
                <w:sz w:val="22"/>
                <w:szCs w:val="22"/>
              </w:rPr>
              <w:t>_____________________________________</w:t>
            </w:r>
          </w:p>
          <w:p w14:paraId="297DA82F" w14:textId="77777777" w:rsidR="00E47B99" w:rsidRPr="00185780" w:rsidRDefault="00E47B99" w:rsidP="006B5FA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0A5DBBA" w14:textId="77777777" w:rsidR="00E47B99" w:rsidRDefault="00E47B99" w:rsidP="00E47B99">
      <w:pPr>
        <w:autoSpaceDE w:val="0"/>
        <w:autoSpaceDN w:val="0"/>
        <w:adjustRightInd w:val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</w:t>
      </w:r>
    </w:p>
    <w:p w14:paraId="45EB1635" w14:textId="77777777" w:rsidR="00E47B99" w:rsidRPr="00592E5B" w:rsidRDefault="00E47B99" w:rsidP="00E47B99">
      <w:pPr>
        <w:ind w:left="3545" w:firstLine="709"/>
        <w:rPr>
          <w:rFonts w:ascii="Verdana" w:hAnsi="Verdana" w:cs="Calibri"/>
          <w:b/>
          <w:bCs/>
          <w:color w:val="FF0000"/>
          <w:sz w:val="22"/>
          <w:szCs w:val="22"/>
        </w:rPr>
      </w:pPr>
    </w:p>
    <w:p w14:paraId="66BFCC76" w14:textId="77777777" w:rsidR="00E47B99" w:rsidRPr="00592E5B" w:rsidRDefault="00E47B99" w:rsidP="00E47B99">
      <w:pPr>
        <w:jc w:val="right"/>
        <w:rPr>
          <w:rFonts w:ascii="Verdana" w:hAnsi="Verdana" w:cs="Calibri"/>
          <w:b/>
          <w:bCs/>
          <w:color w:val="FF0000"/>
          <w:sz w:val="22"/>
          <w:szCs w:val="22"/>
        </w:rPr>
      </w:pPr>
    </w:p>
    <w:p w14:paraId="6713C992" w14:textId="77777777" w:rsidR="00E47B99" w:rsidRPr="00592E5B" w:rsidRDefault="00E47B99" w:rsidP="00E47B99">
      <w:pPr>
        <w:jc w:val="right"/>
        <w:rPr>
          <w:rFonts w:ascii="Verdana" w:hAnsi="Verdana" w:cs="Calibri"/>
          <w:b/>
          <w:bCs/>
          <w:color w:val="FF0000"/>
          <w:sz w:val="22"/>
          <w:szCs w:val="22"/>
        </w:rPr>
      </w:pPr>
    </w:p>
    <w:p w14:paraId="1B96D0B6" w14:textId="77777777" w:rsidR="00543B35" w:rsidRDefault="00543B35" w:rsidP="002E7FC7">
      <w:pPr>
        <w:jc w:val="center"/>
        <w:rPr>
          <w:b/>
        </w:rPr>
      </w:pPr>
    </w:p>
    <w:sectPr w:rsidR="00543B35" w:rsidSect="00D66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36" w:right="1700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3571" w14:textId="77777777" w:rsidR="00B051BA" w:rsidRDefault="00B051BA">
      <w:r>
        <w:separator/>
      </w:r>
    </w:p>
  </w:endnote>
  <w:endnote w:type="continuationSeparator" w:id="0">
    <w:p w14:paraId="43223727" w14:textId="77777777" w:rsidR="00B051BA" w:rsidRDefault="00B0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B822" w14:textId="77777777" w:rsidR="00785CF5" w:rsidRDefault="00785C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07BD" w14:textId="77777777" w:rsidR="0019013E" w:rsidRDefault="0019013E" w:rsidP="0019013E">
    <w:pPr>
      <w:pStyle w:val="StilePidiPagina"/>
    </w:pPr>
    <w:r>
      <w:t>Via Santa Marta, 3 – 50139 Firenze (Italia)</w:t>
    </w:r>
  </w:p>
  <w:p w14:paraId="21C3C4C3" w14:textId="77777777"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-791/-792/-75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14:paraId="6E604447" w14:textId="77777777" w:rsidR="0019013E" w:rsidRPr="00C233EA" w:rsidRDefault="0019013E" w:rsidP="0019013E">
    <w:pPr>
      <w:pStyle w:val="StilePidiPagina"/>
    </w:pPr>
    <w:r>
      <w:t>e-mail</w:t>
    </w:r>
    <w:r w:rsidRPr="00C233EA">
      <w:t>:</w:t>
    </w:r>
    <w:r w:rsidR="00785CF5">
      <w:rPr>
        <w:spacing w:val="20"/>
        <w:kern w:val="16"/>
      </w:rPr>
      <w:t>segreteria</w:t>
    </w:r>
    <w:hyperlink r:id="rId1" w:history="1">
      <w:r w:rsidR="00785CF5" w:rsidRPr="00F30AF5">
        <w:rPr>
          <w:rStyle w:val="Collegamentoipertestuale"/>
          <w:spacing w:val="20"/>
          <w:kern w:val="16"/>
        </w:rPr>
        <w:t>@dief.unifi.it</w:t>
      </w:r>
    </w:hyperlink>
    <w:r>
      <w:t xml:space="preserve">; </w:t>
    </w:r>
    <w:r w:rsidRPr="00C233EA">
      <w:t>posta certificata</w:t>
    </w:r>
    <w:r>
      <w:t>:</w:t>
    </w:r>
    <w:r w:rsidRPr="003703CC">
      <w:rPr>
        <w:spacing w:val="20"/>
        <w:kern w:val="16"/>
      </w:rPr>
      <w:t>ingind@pec.unifi.it</w:t>
    </w:r>
  </w:p>
  <w:p w14:paraId="7E285705" w14:textId="77777777"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14:paraId="6C9F4523" w14:textId="77777777" w:rsidR="0019013E" w:rsidRDefault="001901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B347" w14:textId="77777777" w:rsidR="00D36B49" w:rsidRDefault="00D36B49" w:rsidP="00D36B49">
    <w:pPr>
      <w:pStyle w:val="StilePidiPagina"/>
    </w:pPr>
    <w:r>
      <w:t>Via Santa Marta, 3 – 50139 Firenze (Italia)</w:t>
    </w:r>
  </w:p>
  <w:p w14:paraId="0B6F7B45" w14:textId="77777777"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14:paraId="4ED8BCB0" w14:textId="77777777" w:rsidR="00D36B49" w:rsidRPr="00C233EA" w:rsidRDefault="00D36B49" w:rsidP="00D36B49">
    <w:pPr>
      <w:pStyle w:val="StilePidiPagina"/>
    </w:pPr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Pr="003703CC">
      <w:rPr>
        <w:spacing w:val="20"/>
        <w:kern w:val="16"/>
      </w:rPr>
      <w:t>ingind@pec.unifi.it</w:t>
    </w:r>
  </w:p>
  <w:p w14:paraId="6BCB95BC" w14:textId="77777777"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14:paraId="7C3C396A" w14:textId="77777777"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F43B" w14:textId="77777777" w:rsidR="00B051BA" w:rsidRDefault="00B051BA">
      <w:r>
        <w:separator/>
      </w:r>
    </w:p>
  </w:footnote>
  <w:footnote w:type="continuationSeparator" w:id="0">
    <w:p w14:paraId="03963413" w14:textId="77777777" w:rsidR="00B051BA" w:rsidRDefault="00B0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51C6" w14:textId="77777777" w:rsidR="00785CF5" w:rsidRDefault="00785C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412E" w14:textId="77777777"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3ACC1285" wp14:editId="41EF5767">
          <wp:extent cx="9848850" cy="1428750"/>
          <wp:effectExtent l="0" t="0" r="0" b="0"/>
          <wp:docPr id="7" name="Immagine 7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86F8E" w14:textId="77777777" w:rsidR="001F34B2" w:rsidRDefault="001F34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CCAB" w14:textId="77777777"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15F8D127" wp14:editId="057C8AA1">
          <wp:extent cx="7591425" cy="1685925"/>
          <wp:effectExtent l="0" t="0" r="9525" b="9525"/>
          <wp:docPr id="8" name="Immagine 8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841"/>
    <w:multiLevelType w:val="hybridMultilevel"/>
    <w:tmpl w:val="5470E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047"/>
    <w:multiLevelType w:val="hybridMultilevel"/>
    <w:tmpl w:val="2D324E44"/>
    <w:lvl w:ilvl="0" w:tplc="040212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967"/>
    <w:multiLevelType w:val="hybridMultilevel"/>
    <w:tmpl w:val="6D12BA78"/>
    <w:lvl w:ilvl="0" w:tplc="6F3E23C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C1482D"/>
    <w:multiLevelType w:val="hybridMultilevel"/>
    <w:tmpl w:val="3FF29CC6"/>
    <w:lvl w:ilvl="0" w:tplc="8A323C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E42F1"/>
    <w:multiLevelType w:val="hybridMultilevel"/>
    <w:tmpl w:val="C6AE849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953AE"/>
    <w:multiLevelType w:val="hybridMultilevel"/>
    <w:tmpl w:val="43020F50"/>
    <w:lvl w:ilvl="0" w:tplc="F1C2651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7B2B"/>
    <w:multiLevelType w:val="hybridMultilevel"/>
    <w:tmpl w:val="DF101C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7252B"/>
    <w:multiLevelType w:val="hybridMultilevel"/>
    <w:tmpl w:val="46E88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F40E0"/>
    <w:multiLevelType w:val="hybridMultilevel"/>
    <w:tmpl w:val="7A78B594"/>
    <w:lvl w:ilvl="0" w:tplc="2B8E2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F75EE"/>
    <w:multiLevelType w:val="hybridMultilevel"/>
    <w:tmpl w:val="4BF8ECA8"/>
    <w:lvl w:ilvl="0" w:tplc="51A81F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807459"/>
    <w:multiLevelType w:val="hybridMultilevel"/>
    <w:tmpl w:val="82545694"/>
    <w:lvl w:ilvl="0" w:tplc="1F8A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A630B"/>
    <w:multiLevelType w:val="hybridMultilevel"/>
    <w:tmpl w:val="C6AE849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3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24" w15:restartNumberingAfterBreak="0">
    <w:nsid w:val="73542BDB"/>
    <w:multiLevelType w:val="hybridMultilevel"/>
    <w:tmpl w:val="14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A821F45"/>
    <w:multiLevelType w:val="hybridMultilevel"/>
    <w:tmpl w:val="80D83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E4355"/>
    <w:multiLevelType w:val="hybridMultilevel"/>
    <w:tmpl w:val="C26A01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2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"/>
  </w:num>
  <w:num w:numId="9">
    <w:abstractNumId w:val="27"/>
  </w:num>
  <w:num w:numId="10">
    <w:abstractNumId w:val="25"/>
  </w:num>
  <w:num w:numId="11">
    <w:abstractNumId w:val="9"/>
  </w:num>
  <w:num w:numId="12">
    <w:abstractNumId w:val="4"/>
  </w:num>
  <w:num w:numId="13">
    <w:abstractNumId w:val="18"/>
  </w:num>
  <w:num w:numId="14">
    <w:abstractNumId w:val="13"/>
  </w:num>
  <w:num w:numId="15">
    <w:abstractNumId w:val="1"/>
  </w:num>
  <w:num w:numId="16">
    <w:abstractNumId w:val="24"/>
  </w:num>
  <w:num w:numId="17">
    <w:abstractNumId w:val="5"/>
  </w:num>
  <w:num w:numId="18">
    <w:abstractNumId w:val="17"/>
  </w:num>
  <w:num w:numId="19">
    <w:abstractNumId w:val="10"/>
  </w:num>
  <w:num w:numId="20">
    <w:abstractNumId w:val="16"/>
  </w:num>
  <w:num w:numId="21">
    <w:abstractNumId w:val="14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8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05220"/>
    <w:rsid w:val="00005E3A"/>
    <w:rsid w:val="00014EF0"/>
    <w:rsid w:val="0003652D"/>
    <w:rsid w:val="000425F6"/>
    <w:rsid w:val="00053CFE"/>
    <w:rsid w:val="00055F9F"/>
    <w:rsid w:val="00075704"/>
    <w:rsid w:val="0008316F"/>
    <w:rsid w:val="000906AC"/>
    <w:rsid w:val="00093BB6"/>
    <w:rsid w:val="000A776A"/>
    <w:rsid w:val="000B22A7"/>
    <w:rsid w:val="000D09F3"/>
    <w:rsid w:val="000D3A91"/>
    <w:rsid w:val="000D68C9"/>
    <w:rsid w:val="000E2E00"/>
    <w:rsid w:val="000F138B"/>
    <w:rsid w:val="000F3AE6"/>
    <w:rsid w:val="000F7115"/>
    <w:rsid w:val="0010318A"/>
    <w:rsid w:val="00124630"/>
    <w:rsid w:val="00124804"/>
    <w:rsid w:val="00126D3A"/>
    <w:rsid w:val="00132B44"/>
    <w:rsid w:val="0014623C"/>
    <w:rsid w:val="00153E8B"/>
    <w:rsid w:val="00170DA4"/>
    <w:rsid w:val="001736B0"/>
    <w:rsid w:val="0017669B"/>
    <w:rsid w:val="00177903"/>
    <w:rsid w:val="0019013E"/>
    <w:rsid w:val="001944ED"/>
    <w:rsid w:val="001B69BE"/>
    <w:rsid w:val="001D0237"/>
    <w:rsid w:val="001E274C"/>
    <w:rsid w:val="001E683A"/>
    <w:rsid w:val="001F34B2"/>
    <w:rsid w:val="001F7C96"/>
    <w:rsid w:val="00215B98"/>
    <w:rsid w:val="00223DEA"/>
    <w:rsid w:val="002348F5"/>
    <w:rsid w:val="00235F98"/>
    <w:rsid w:val="002606E3"/>
    <w:rsid w:val="00267579"/>
    <w:rsid w:val="00271E19"/>
    <w:rsid w:val="00272A1C"/>
    <w:rsid w:val="002807D0"/>
    <w:rsid w:val="00284780"/>
    <w:rsid w:val="00290D9E"/>
    <w:rsid w:val="002925AC"/>
    <w:rsid w:val="0029448F"/>
    <w:rsid w:val="002B19A8"/>
    <w:rsid w:val="002B275A"/>
    <w:rsid w:val="002C0278"/>
    <w:rsid w:val="002E0937"/>
    <w:rsid w:val="002E7FC7"/>
    <w:rsid w:val="002F06DF"/>
    <w:rsid w:val="002F5EB6"/>
    <w:rsid w:val="00322B5F"/>
    <w:rsid w:val="00356B01"/>
    <w:rsid w:val="00357703"/>
    <w:rsid w:val="00361B47"/>
    <w:rsid w:val="00361BF5"/>
    <w:rsid w:val="003623F5"/>
    <w:rsid w:val="003728C6"/>
    <w:rsid w:val="00375F40"/>
    <w:rsid w:val="00392C34"/>
    <w:rsid w:val="00393DF5"/>
    <w:rsid w:val="003B55FB"/>
    <w:rsid w:val="003C28BE"/>
    <w:rsid w:val="003C520B"/>
    <w:rsid w:val="003D4961"/>
    <w:rsid w:val="003D56A9"/>
    <w:rsid w:val="003E568E"/>
    <w:rsid w:val="003E67DA"/>
    <w:rsid w:val="003F4557"/>
    <w:rsid w:val="00406D0F"/>
    <w:rsid w:val="004113B2"/>
    <w:rsid w:val="00427FB5"/>
    <w:rsid w:val="004424CA"/>
    <w:rsid w:val="00492C1A"/>
    <w:rsid w:val="00497457"/>
    <w:rsid w:val="004A156B"/>
    <w:rsid w:val="004A4618"/>
    <w:rsid w:val="004A5F51"/>
    <w:rsid w:val="004A6F61"/>
    <w:rsid w:val="004B008B"/>
    <w:rsid w:val="004C2056"/>
    <w:rsid w:val="004C417E"/>
    <w:rsid w:val="004C7033"/>
    <w:rsid w:val="004E30BE"/>
    <w:rsid w:val="00510FDA"/>
    <w:rsid w:val="00511E4A"/>
    <w:rsid w:val="00514550"/>
    <w:rsid w:val="00520054"/>
    <w:rsid w:val="00522D12"/>
    <w:rsid w:val="00527A64"/>
    <w:rsid w:val="00543B35"/>
    <w:rsid w:val="00547EA3"/>
    <w:rsid w:val="005515CC"/>
    <w:rsid w:val="00557FF3"/>
    <w:rsid w:val="00560A35"/>
    <w:rsid w:val="00562DA6"/>
    <w:rsid w:val="00570572"/>
    <w:rsid w:val="00586760"/>
    <w:rsid w:val="0059013F"/>
    <w:rsid w:val="00590B5A"/>
    <w:rsid w:val="00592E5B"/>
    <w:rsid w:val="005A139E"/>
    <w:rsid w:val="005B550E"/>
    <w:rsid w:val="005B6F5A"/>
    <w:rsid w:val="005B7473"/>
    <w:rsid w:val="00606552"/>
    <w:rsid w:val="006252D6"/>
    <w:rsid w:val="00635948"/>
    <w:rsid w:val="00641B12"/>
    <w:rsid w:val="00641B91"/>
    <w:rsid w:val="00643E41"/>
    <w:rsid w:val="0064576B"/>
    <w:rsid w:val="00662F58"/>
    <w:rsid w:val="00663F5C"/>
    <w:rsid w:val="00675B57"/>
    <w:rsid w:val="0067726E"/>
    <w:rsid w:val="00683A97"/>
    <w:rsid w:val="00684577"/>
    <w:rsid w:val="006A407E"/>
    <w:rsid w:val="006B324C"/>
    <w:rsid w:val="006B3358"/>
    <w:rsid w:val="006B3C57"/>
    <w:rsid w:val="006B5559"/>
    <w:rsid w:val="006D1668"/>
    <w:rsid w:val="006D72E4"/>
    <w:rsid w:val="006D76DF"/>
    <w:rsid w:val="006E1003"/>
    <w:rsid w:val="00712443"/>
    <w:rsid w:val="00712F38"/>
    <w:rsid w:val="007154E8"/>
    <w:rsid w:val="00733986"/>
    <w:rsid w:val="00751C1A"/>
    <w:rsid w:val="0076049B"/>
    <w:rsid w:val="00771D05"/>
    <w:rsid w:val="00774D96"/>
    <w:rsid w:val="0078467C"/>
    <w:rsid w:val="00785CF5"/>
    <w:rsid w:val="00787FDA"/>
    <w:rsid w:val="007947D6"/>
    <w:rsid w:val="007A0ABA"/>
    <w:rsid w:val="007A1358"/>
    <w:rsid w:val="007A137C"/>
    <w:rsid w:val="007A5C15"/>
    <w:rsid w:val="007B5D5D"/>
    <w:rsid w:val="007B78FC"/>
    <w:rsid w:val="00805EBD"/>
    <w:rsid w:val="0081080E"/>
    <w:rsid w:val="00810B3E"/>
    <w:rsid w:val="00816D55"/>
    <w:rsid w:val="00841A34"/>
    <w:rsid w:val="00863C94"/>
    <w:rsid w:val="008727E8"/>
    <w:rsid w:val="008A4A6E"/>
    <w:rsid w:val="008B50FD"/>
    <w:rsid w:val="008C0C93"/>
    <w:rsid w:val="008D4372"/>
    <w:rsid w:val="008D5DA8"/>
    <w:rsid w:val="008F1EC1"/>
    <w:rsid w:val="008F78CD"/>
    <w:rsid w:val="00912D40"/>
    <w:rsid w:val="009130B7"/>
    <w:rsid w:val="0091576B"/>
    <w:rsid w:val="00922EE2"/>
    <w:rsid w:val="00923E7E"/>
    <w:rsid w:val="00926851"/>
    <w:rsid w:val="00943E51"/>
    <w:rsid w:val="00944008"/>
    <w:rsid w:val="0094701E"/>
    <w:rsid w:val="009513A0"/>
    <w:rsid w:val="00961BA6"/>
    <w:rsid w:val="00967DE2"/>
    <w:rsid w:val="0097334B"/>
    <w:rsid w:val="00974E66"/>
    <w:rsid w:val="009756C5"/>
    <w:rsid w:val="00980737"/>
    <w:rsid w:val="009863B1"/>
    <w:rsid w:val="009A3D55"/>
    <w:rsid w:val="009A6EF9"/>
    <w:rsid w:val="009C2D1B"/>
    <w:rsid w:val="009D205A"/>
    <w:rsid w:val="009D29D1"/>
    <w:rsid w:val="009E4CCC"/>
    <w:rsid w:val="009F3EEB"/>
    <w:rsid w:val="009F481C"/>
    <w:rsid w:val="00A0269E"/>
    <w:rsid w:val="00A20A26"/>
    <w:rsid w:val="00A2548E"/>
    <w:rsid w:val="00A259B3"/>
    <w:rsid w:val="00A32902"/>
    <w:rsid w:val="00A40AFD"/>
    <w:rsid w:val="00A46EFC"/>
    <w:rsid w:val="00A71118"/>
    <w:rsid w:val="00A728A2"/>
    <w:rsid w:val="00A8056A"/>
    <w:rsid w:val="00A85322"/>
    <w:rsid w:val="00A94B72"/>
    <w:rsid w:val="00AA47A9"/>
    <w:rsid w:val="00AB69C1"/>
    <w:rsid w:val="00AC125B"/>
    <w:rsid w:val="00AC301D"/>
    <w:rsid w:val="00AC3ABF"/>
    <w:rsid w:val="00AD6AF1"/>
    <w:rsid w:val="00AE19D4"/>
    <w:rsid w:val="00AF5447"/>
    <w:rsid w:val="00B013E0"/>
    <w:rsid w:val="00B02A72"/>
    <w:rsid w:val="00B051BA"/>
    <w:rsid w:val="00B1477D"/>
    <w:rsid w:val="00B17D18"/>
    <w:rsid w:val="00B202BB"/>
    <w:rsid w:val="00B2559C"/>
    <w:rsid w:val="00B42F59"/>
    <w:rsid w:val="00B53AA5"/>
    <w:rsid w:val="00B56CED"/>
    <w:rsid w:val="00B60839"/>
    <w:rsid w:val="00B61C55"/>
    <w:rsid w:val="00B67C2C"/>
    <w:rsid w:val="00B85D1E"/>
    <w:rsid w:val="00B87373"/>
    <w:rsid w:val="00BA127A"/>
    <w:rsid w:val="00BA24B7"/>
    <w:rsid w:val="00BB36E1"/>
    <w:rsid w:val="00BD113B"/>
    <w:rsid w:val="00BE08A1"/>
    <w:rsid w:val="00BF226F"/>
    <w:rsid w:val="00BF41D2"/>
    <w:rsid w:val="00BF4360"/>
    <w:rsid w:val="00BF55B6"/>
    <w:rsid w:val="00BF7CEF"/>
    <w:rsid w:val="00C054A4"/>
    <w:rsid w:val="00C06FC8"/>
    <w:rsid w:val="00C1695A"/>
    <w:rsid w:val="00C22B7A"/>
    <w:rsid w:val="00C22BB4"/>
    <w:rsid w:val="00C233EA"/>
    <w:rsid w:val="00C264E9"/>
    <w:rsid w:val="00C41074"/>
    <w:rsid w:val="00C43F50"/>
    <w:rsid w:val="00C457A7"/>
    <w:rsid w:val="00C60D9A"/>
    <w:rsid w:val="00C61522"/>
    <w:rsid w:val="00C646B7"/>
    <w:rsid w:val="00C656FE"/>
    <w:rsid w:val="00C677C4"/>
    <w:rsid w:val="00C7141A"/>
    <w:rsid w:val="00C74BA4"/>
    <w:rsid w:val="00C752DE"/>
    <w:rsid w:val="00C811A9"/>
    <w:rsid w:val="00C91CFE"/>
    <w:rsid w:val="00C95171"/>
    <w:rsid w:val="00C97909"/>
    <w:rsid w:val="00CB4B31"/>
    <w:rsid w:val="00CB609B"/>
    <w:rsid w:val="00CC63FC"/>
    <w:rsid w:val="00CC718D"/>
    <w:rsid w:val="00CD2C21"/>
    <w:rsid w:val="00CE3446"/>
    <w:rsid w:val="00D03B90"/>
    <w:rsid w:val="00D14A40"/>
    <w:rsid w:val="00D212CB"/>
    <w:rsid w:val="00D21654"/>
    <w:rsid w:val="00D2568B"/>
    <w:rsid w:val="00D36B49"/>
    <w:rsid w:val="00D439A5"/>
    <w:rsid w:val="00D45FF6"/>
    <w:rsid w:val="00D55978"/>
    <w:rsid w:val="00D660A8"/>
    <w:rsid w:val="00D66825"/>
    <w:rsid w:val="00D7337E"/>
    <w:rsid w:val="00D7562E"/>
    <w:rsid w:val="00D902AE"/>
    <w:rsid w:val="00D9360F"/>
    <w:rsid w:val="00D95C4D"/>
    <w:rsid w:val="00DB04FC"/>
    <w:rsid w:val="00DC478B"/>
    <w:rsid w:val="00DD1905"/>
    <w:rsid w:val="00DD3306"/>
    <w:rsid w:val="00DE2C05"/>
    <w:rsid w:val="00DF3658"/>
    <w:rsid w:val="00DF5EE8"/>
    <w:rsid w:val="00E105D0"/>
    <w:rsid w:val="00E1174A"/>
    <w:rsid w:val="00E2168B"/>
    <w:rsid w:val="00E47B99"/>
    <w:rsid w:val="00E61201"/>
    <w:rsid w:val="00E71C8D"/>
    <w:rsid w:val="00E74ED5"/>
    <w:rsid w:val="00E77429"/>
    <w:rsid w:val="00E83875"/>
    <w:rsid w:val="00E8732F"/>
    <w:rsid w:val="00E90884"/>
    <w:rsid w:val="00E9661B"/>
    <w:rsid w:val="00EA3641"/>
    <w:rsid w:val="00EA4F9E"/>
    <w:rsid w:val="00EE47AB"/>
    <w:rsid w:val="00EF7BA9"/>
    <w:rsid w:val="00F0436C"/>
    <w:rsid w:val="00F049F4"/>
    <w:rsid w:val="00F07891"/>
    <w:rsid w:val="00F22A4A"/>
    <w:rsid w:val="00F555A5"/>
    <w:rsid w:val="00F71490"/>
    <w:rsid w:val="00F73100"/>
    <w:rsid w:val="00F82392"/>
    <w:rsid w:val="00F83DF2"/>
    <w:rsid w:val="00F85460"/>
    <w:rsid w:val="00F86B89"/>
    <w:rsid w:val="00F94D52"/>
    <w:rsid w:val="00FB0C17"/>
    <w:rsid w:val="00FB2043"/>
    <w:rsid w:val="00FB7175"/>
    <w:rsid w:val="00FC17DB"/>
    <w:rsid w:val="00FC24B5"/>
    <w:rsid w:val="00FC5D29"/>
    <w:rsid w:val="00FD7D8D"/>
    <w:rsid w:val="00FE00B9"/>
    <w:rsid w:val="00FF5D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BF5D30"/>
  <w15:docId w15:val="{845A3DC1-916B-4D03-9D15-3656363D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e">
    <w:name w:val="spelle"/>
    <w:basedOn w:val="Carpredefinitoparagrafo"/>
    <w:rsid w:val="00912D40"/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912D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12D40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locked/>
    <w:rsid w:val="003D49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973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33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TERZI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dief.unif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51A9-53E5-431A-B058-0C052A8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Gabriele La Mantia</cp:lastModifiedBy>
  <cp:revision>2</cp:revision>
  <cp:lastPrinted>2021-02-10T10:53:00Z</cp:lastPrinted>
  <dcterms:created xsi:type="dcterms:W3CDTF">2021-05-05T09:42:00Z</dcterms:created>
  <dcterms:modified xsi:type="dcterms:W3CDTF">2021-05-05T09:42:00Z</dcterms:modified>
</cp:coreProperties>
</file>